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DB" w:rsidRPr="00FA4B86" w:rsidRDefault="000017DB" w:rsidP="000017DB">
      <w:pPr>
        <w:pStyle w:val="Textoindependiente"/>
        <w:rPr>
          <w:rFonts w:ascii="Times New Roman" w:hAnsi="Times New Roman"/>
          <w:lang w:val="es-ES"/>
        </w:rPr>
      </w:pPr>
      <w:r w:rsidRPr="00FA4B86">
        <w:rPr>
          <w:rFonts w:ascii="Times New Roman" w:hAnsi="Times New Roman"/>
          <w:color w:val="000000"/>
          <w:sz w:val="28"/>
          <w:highlight w:val="lightGray"/>
          <w:u w:val="single"/>
          <w:lang w:val="es-ES"/>
        </w:rPr>
        <w:t xml:space="preserve">LEY </w:t>
      </w:r>
      <w:r w:rsidR="00C03227" w:rsidRPr="00FA4B86">
        <w:rPr>
          <w:rFonts w:ascii="Times New Roman" w:hAnsi="Times New Roman"/>
          <w:color w:val="000000"/>
          <w:sz w:val="28"/>
          <w:highlight w:val="lightGray"/>
          <w:u w:val="single"/>
          <w:lang w:val="es-ES"/>
        </w:rPr>
        <w:t>22/2013</w:t>
      </w:r>
      <w:r w:rsidRPr="00FA4B86">
        <w:rPr>
          <w:rFonts w:ascii="Times New Roman" w:hAnsi="Times New Roman"/>
          <w:color w:val="000000"/>
          <w:sz w:val="28"/>
          <w:u w:val="single"/>
          <w:lang w:val="es-ES"/>
        </w:rPr>
        <w:t xml:space="preserve"> </w:t>
      </w:r>
      <w:r w:rsidRPr="00FA4B86">
        <w:rPr>
          <w:rFonts w:ascii="Times New Roman" w:hAnsi="Times New Roman"/>
          <w:u w:val="single"/>
          <w:lang w:val="es-ES"/>
        </w:rPr>
        <w:t xml:space="preserve">Presupuestos Generales del Estado </w:t>
      </w:r>
      <w:r w:rsidRPr="00FA4B86">
        <w:rPr>
          <w:rFonts w:ascii="Times New Roman" w:hAnsi="Times New Roman"/>
          <w:highlight w:val="lightGray"/>
          <w:u w:val="single"/>
          <w:lang w:val="es-ES"/>
        </w:rPr>
        <w:t>201</w:t>
      </w:r>
      <w:r w:rsidR="00C03227" w:rsidRPr="00FA4B86">
        <w:rPr>
          <w:rFonts w:ascii="Times New Roman" w:hAnsi="Times New Roman"/>
          <w:highlight w:val="lightGray"/>
          <w:u w:val="single"/>
          <w:lang w:val="es-ES"/>
        </w:rPr>
        <w:t>4</w:t>
      </w:r>
      <w:r w:rsidRPr="00FA4B86">
        <w:rPr>
          <w:rFonts w:ascii="Times New Roman" w:hAnsi="Times New Roman"/>
          <w:lang w:val="es-ES"/>
        </w:rPr>
        <w:t xml:space="preserve"> </w:t>
      </w:r>
    </w:p>
    <w:p w:rsidR="000017DB" w:rsidRPr="00FA4B86" w:rsidRDefault="000017DB" w:rsidP="000017DB">
      <w:pPr>
        <w:pStyle w:val="Textoindependiente"/>
        <w:rPr>
          <w:rFonts w:ascii="Times New Roman" w:hAnsi="Times New Roman"/>
          <w:b w:val="0"/>
          <w:i/>
          <w:sz w:val="28"/>
          <w:lang w:val="es-ES"/>
        </w:rPr>
      </w:pPr>
      <w:r w:rsidRPr="00FA4B86">
        <w:rPr>
          <w:rFonts w:ascii="Times New Roman" w:hAnsi="Times New Roman"/>
          <w:b w:val="0"/>
          <w:i/>
          <w:sz w:val="22"/>
          <w:lang w:val="es-ES"/>
        </w:rPr>
        <w:t>(BOE 2</w:t>
      </w:r>
      <w:r w:rsidR="00C03227" w:rsidRPr="00FA4B86">
        <w:rPr>
          <w:rFonts w:ascii="Times New Roman" w:hAnsi="Times New Roman"/>
          <w:b w:val="0"/>
          <w:i/>
          <w:sz w:val="22"/>
          <w:lang w:val="es-ES"/>
        </w:rPr>
        <w:t>6</w:t>
      </w:r>
      <w:r w:rsidRPr="00FA4B86">
        <w:rPr>
          <w:rFonts w:ascii="Times New Roman" w:hAnsi="Times New Roman"/>
          <w:b w:val="0"/>
          <w:i/>
          <w:sz w:val="22"/>
          <w:lang w:val="es-ES"/>
        </w:rPr>
        <w:t>-12-201</w:t>
      </w:r>
      <w:r w:rsidR="00C03227" w:rsidRPr="00FA4B86">
        <w:rPr>
          <w:rFonts w:ascii="Times New Roman" w:hAnsi="Times New Roman"/>
          <w:b w:val="0"/>
          <w:i/>
          <w:sz w:val="22"/>
          <w:lang w:val="es-ES"/>
        </w:rPr>
        <w:t>3</w:t>
      </w:r>
      <w:r w:rsidRPr="00FA4B86">
        <w:rPr>
          <w:rFonts w:ascii="Times New Roman" w:hAnsi="Times New Roman"/>
          <w:b w:val="0"/>
          <w:i/>
          <w:sz w:val="22"/>
          <w:lang w:val="es-ES"/>
        </w:rPr>
        <w:t>)</w:t>
      </w:r>
      <w:r w:rsidRPr="00FA4B86">
        <w:rPr>
          <w:rFonts w:ascii="Times New Roman" w:hAnsi="Times New Roman"/>
          <w:b w:val="0"/>
          <w:i/>
          <w:sz w:val="28"/>
          <w:lang w:val="es-ES"/>
        </w:rPr>
        <w:t xml:space="preserve"> </w:t>
      </w:r>
    </w:p>
    <w:p w:rsidR="000017DB" w:rsidRPr="00FA4B86" w:rsidRDefault="000017DB" w:rsidP="000017DB">
      <w:pPr>
        <w:pStyle w:val="Textoindependiente"/>
        <w:rPr>
          <w:rFonts w:ascii="Times New Roman" w:hAnsi="Times New Roman"/>
          <w:b w:val="0"/>
          <w:sz w:val="24"/>
          <w:u w:val="single"/>
          <w:lang w:val="es-ES"/>
        </w:rPr>
      </w:pPr>
      <w:r w:rsidRPr="00FA4B86">
        <w:rPr>
          <w:rFonts w:ascii="Times New Roman" w:hAnsi="Times New Roman"/>
          <w:b w:val="0"/>
          <w:color w:val="0000FF"/>
          <w:sz w:val="28"/>
          <w:lang w:val="es-ES"/>
        </w:rPr>
        <w:t xml:space="preserve">MODIFICACIONES-NOVEDADES </w:t>
      </w:r>
      <w:r w:rsidRPr="00FA4B86">
        <w:rPr>
          <w:rFonts w:ascii="Times New Roman" w:hAnsi="Times New Roman"/>
          <w:spacing w:val="40"/>
          <w:sz w:val="28"/>
          <w:lang w:val="es-ES"/>
        </w:rPr>
        <w:t xml:space="preserve">- </w:t>
      </w:r>
      <w:r w:rsidRPr="00FA4B86">
        <w:rPr>
          <w:rFonts w:ascii="Times New Roman" w:hAnsi="Times New Roman"/>
          <w:color w:val="FF0000"/>
          <w:spacing w:val="200"/>
          <w:sz w:val="36"/>
          <w:lang w:val="es-ES"/>
        </w:rPr>
        <w:t>esquema</w:t>
      </w:r>
      <w:r w:rsidRPr="00FA4B86">
        <w:rPr>
          <w:rFonts w:ascii="Times New Roman" w:hAnsi="Times New Roman"/>
          <w:color w:val="FF0000"/>
          <w:spacing w:val="40"/>
          <w:sz w:val="28"/>
          <w:lang w:val="es-ES"/>
        </w:rPr>
        <w:t xml:space="preserve"> </w:t>
      </w:r>
      <w:r w:rsidR="00155B48" w:rsidRPr="00FA4B86">
        <w:rPr>
          <w:rFonts w:ascii="Times New Roman" w:hAnsi="Times New Roman"/>
          <w:spacing w:val="40"/>
          <w:sz w:val="28"/>
          <w:lang w:val="es-ES"/>
        </w:rPr>
        <w:t>–</w:t>
      </w:r>
      <w:r w:rsidRPr="00FA4B86">
        <w:rPr>
          <w:rFonts w:ascii="Times New Roman" w:hAnsi="Times New Roman"/>
          <w:sz w:val="28"/>
          <w:lang w:val="es-ES"/>
        </w:rPr>
        <w:t xml:space="preserve"> </w:t>
      </w:r>
      <w:r w:rsidR="00155B48" w:rsidRPr="00FA4B86">
        <w:rPr>
          <w:rFonts w:ascii="Times New Roman" w:hAnsi="Times New Roman"/>
          <w:b w:val="0"/>
          <w:sz w:val="16"/>
          <w:szCs w:val="16"/>
          <w:lang w:val="es-ES"/>
        </w:rPr>
        <w:t>pág.1/2</w:t>
      </w:r>
      <w:r w:rsidR="00A368E6" w:rsidRPr="00FA4B86">
        <w:rPr>
          <w:rFonts w:ascii="Times New Roman" w:hAnsi="Times New Roman"/>
          <w:b w:val="0"/>
          <w:sz w:val="16"/>
          <w:szCs w:val="16"/>
          <w:lang w:val="es-ES"/>
        </w:rPr>
        <w:t>0</w:t>
      </w:r>
    </w:p>
    <w:p w:rsidR="00CA1CAC" w:rsidRPr="00FA4B86" w:rsidRDefault="00CA1CAC">
      <w:pPr>
        <w:rPr>
          <w:sz w:val="16"/>
          <w:szCs w:val="16"/>
        </w:rPr>
      </w:pPr>
    </w:p>
    <w:p w:rsidR="00E5454F" w:rsidRPr="00FA4B86" w:rsidRDefault="00E5454F">
      <w:pPr>
        <w:rPr>
          <w:color w:val="FF0000"/>
          <w:sz w:val="16"/>
          <w:szCs w:val="16"/>
        </w:rPr>
      </w:pPr>
      <w:r w:rsidRPr="00FA4B86">
        <w:rPr>
          <w:color w:val="FF0000"/>
          <w:sz w:val="16"/>
          <w:szCs w:val="16"/>
        </w:rPr>
        <w:t>Relación de materias enlazado con resumen detallado</w:t>
      </w:r>
    </w:p>
    <w:p w:rsidR="00E5454F" w:rsidRPr="00FA4B86" w:rsidRDefault="00E5454F" w:rsidP="00A66F1C">
      <w:pPr>
        <w:pBdr>
          <w:top w:val="single" w:sz="4" w:space="1" w:color="auto"/>
          <w:left w:val="single" w:sz="4" w:space="4" w:color="auto"/>
          <w:bottom w:val="single" w:sz="4" w:space="0" w:color="auto"/>
          <w:right w:val="single" w:sz="4" w:space="4" w:color="auto"/>
        </w:pBdr>
        <w:jc w:val="both"/>
        <w:rPr>
          <w:rFonts w:cs="Arial"/>
          <w:highlight w:val="lightGray"/>
        </w:rPr>
      </w:pPr>
    </w:p>
    <w:p w:rsidR="00E5454F" w:rsidRPr="00FA4B86" w:rsidRDefault="00655356" w:rsidP="00A66F1C">
      <w:pPr>
        <w:pBdr>
          <w:top w:val="single" w:sz="4" w:space="1" w:color="auto"/>
          <w:left w:val="single" w:sz="4" w:space="4" w:color="auto"/>
          <w:bottom w:val="single" w:sz="4" w:space="0" w:color="auto"/>
          <w:right w:val="single" w:sz="4" w:space="4" w:color="auto"/>
        </w:pBdr>
        <w:jc w:val="both"/>
        <w:rPr>
          <w:rFonts w:cs="Arial"/>
        </w:rPr>
      </w:pPr>
      <w:hyperlink w:anchor="_MATERIA_TRIBUTARIA_-" w:history="1">
        <w:r w:rsidR="00E5454F" w:rsidRPr="00FA4B86">
          <w:rPr>
            <w:rStyle w:val="Hipervnculo"/>
            <w:rFonts w:cs="Arial"/>
            <w:b/>
            <w:u w:val="single"/>
          </w:rPr>
          <w:t>MODIFICACIONES TRIBUTARIAS</w:t>
        </w:r>
        <w:r w:rsidR="00E5454F" w:rsidRPr="00FA4B86">
          <w:rPr>
            <w:rStyle w:val="Hipervnculo"/>
            <w:rFonts w:cs="Arial"/>
            <w:u w:val="single"/>
          </w:rPr>
          <w:t>:</w:t>
        </w:r>
        <w:r w:rsidR="00E5454F" w:rsidRPr="00FA4B86">
          <w:rPr>
            <w:rStyle w:val="Hipervnculo"/>
            <w:rFonts w:cs="Arial"/>
          </w:rPr>
          <w:t xml:space="preserve"> I</w:t>
        </w:r>
        <w:r w:rsidR="00E5454F" w:rsidRPr="00FA4B86">
          <w:rPr>
            <w:rStyle w:val="Hipervnculo"/>
            <w:rFonts w:cs="Arial"/>
          </w:rPr>
          <w:t>R</w:t>
        </w:r>
        <w:r w:rsidR="00E5454F" w:rsidRPr="00FA4B86">
          <w:rPr>
            <w:rStyle w:val="Hipervnculo"/>
            <w:rFonts w:cs="Arial"/>
          </w:rPr>
          <w:t>PF, IS, I</w:t>
        </w:r>
        <w:r w:rsidR="00E5454F" w:rsidRPr="00FA4B86">
          <w:rPr>
            <w:rStyle w:val="Hipervnculo"/>
            <w:rFonts w:cs="Arial"/>
          </w:rPr>
          <w:t>V</w:t>
        </w:r>
        <w:r w:rsidR="00E5454F" w:rsidRPr="00FA4B86">
          <w:rPr>
            <w:rStyle w:val="Hipervnculo"/>
            <w:rFonts w:cs="Arial"/>
          </w:rPr>
          <w:t>A,</w:t>
        </w:r>
        <w:r w:rsidR="000E51CD" w:rsidRPr="00FA4B86">
          <w:rPr>
            <w:rStyle w:val="Hipervnculo"/>
            <w:rFonts w:cs="Arial"/>
          </w:rPr>
          <w:t xml:space="preserve"> PATRIMONIO, IRNR, </w:t>
        </w:r>
        <w:r w:rsidR="00E5454F" w:rsidRPr="00FA4B86">
          <w:rPr>
            <w:rStyle w:val="Hipervnculo"/>
            <w:rFonts w:cs="Arial"/>
          </w:rPr>
          <w:t>I</w:t>
        </w:r>
        <w:r w:rsidR="000E51CD" w:rsidRPr="00FA4B86">
          <w:rPr>
            <w:rStyle w:val="Hipervnculo"/>
            <w:rFonts w:cs="Arial"/>
          </w:rPr>
          <w:t xml:space="preserve">TP-AJD, valores catastrales, Impuesto matriculación, </w:t>
        </w:r>
        <w:r w:rsidR="00E5454F" w:rsidRPr="00FA4B86">
          <w:rPr>
            <w:rStyle w:val="Hipervnculo"/>
            <w:rFonts w:cs="Arial"/>
          </w:rPr>
          <w:t>tasas</w:t>
        </w:r>
      </w:hyperlink>
      <w:r w:rsidR="00E5454F" w:rsidRPr="00FA4B86">
        <w:rPr>
          <w:rFonts w:cs="Arial"/>
        </w:rPr>
        <w:t>.</w:t>
      </w:r>
    </w:p>
    <w:p w:rsidR="00E5454F" w:rsidRPr="00FA4B86" w:rsidRDefault="00E5454F" w:rsidP="00A66F1C">
      <w:pPr>
        <w:pBdr>
          <w:top w:val="single" w:sz="4" w:space="1" w:color="auto"/>
          <w:left w:val="single" w:sz="4" w:space="4" w:color="auto"/>
          <w:bottom w:val="single" w:sz="4" w:space="0" w:color="auto"/>
          <w:right w:val="single" w:sz="4" w:space="4" w:color="auto"/>
        </w:pBdr>
        <w:jc w:val="both"/>
        <w:rPr>
          <w:rFonts w:cs="Arial"/>
        </w:rPr>
      </w:pPr>
    </w:p>
    <w:p w:rsidR="00E5454F" w:rsidRPr="00FA4B86" w:rsidRDefault="00B76215" w:rsidP="00A66F1C">
      <w:pPr>
        <w:pBdr>
          <w:top w:val="single" w:sz="4" w:space="1" w:color="auto"/>
          <w:left w:val="single" w:sz="4" w:space="4" w:color="auto"/>
          <w:bottom w:val="single" w:sz="4" w:space="0" w:color="auto"/>
          <w:right w:val="single" w:sz="4" w:space="4" w:color="auto"/>
        </w:pBdr>
        <w:jc w:val="both"/>
        <w:rPr>
          <w:rFonts w:cs="Arial"/>
        </w:rPr>
      </w:pPr>
      <w:hyperlink w:anchor="_OTRAS_MEDIDAS_FISCALES/TRIBUTARIAS/" w:history="1">
        <w:r w:rsidR="00E5454F" w:rsidRPr="00FA4B86">
          <w:rPr>
            <w:rStyle w:val="Hipervnculo"/>
            <w:rFonts w:cs="Arial"/>
            <w:b/>
            <w:u w:val="single"/>
          </w:rPr>
          <w:t xml:space="preserve">OTRAS </w:t>
        </w:r>
        <w:r w:rsidR="00E5454F" w:rsidRPr="00FA4B86">
          <w:rPr>
            <w:rStyle w:val="Hipervnculo"/>
            <w:rFonts w:cs="Arial"/>
            <w:b/>
            <w:u w:val="single"/>
          </w:rPr>
          <w:t>M</w:t>
        </w:r>
        <w:r w:rsidR="00E5454F" w:rsidRPr="00FA4B86">
          <w:rPr>
            <w:rStyle w:val="Hipervnculo"/>
            <w:rFonts w:cs="Arial"/>
            <w:b/>
            <w:u w:val="single"/>
          </w:rPr>
          <w:t>E</w:t>
        </w:r>
        <w:r w:rsidR="00E5454F" w:rsidRPr="00FA4B86">
          <w:rPr>
            <w:rStyle w:val="Hipervnculo"/>
            <w:rFonts w:cs="Arial"/>
            <w:b/>
            <w:u w:val="single"/>
          </w:rPr>
          <w:t>DI</w:t>
        </w:r>
        <w:r w:rsidR="00E5454F" w:rsidRPr="00FA4B86">
          <w:rPr>
            <w:rStyle w:val="Hipervnculo"/>
            <w:rFonts w:cs="Arial"/>
            <w:b/>
            <w:u w:val="single"/>
          </w:rPr>
          <w:t>D</w:t>
        </w:r>
        <w:r w:rsidR="00E5454F" w:rsidRPr="00FA4B86">
          <w:rPr>
            <w:rStyle w:val="Hipervnculo"/>
            <w:rFonts w:cs="Arial"/>
            <w:b/>
            <w:u w:val="single"/>
          </w:rPr>
          <w:t>AS FI</w:t>
        </w:r>
        <w:r w:rsidR="00E5454F" w:rsidRPr="00FA4B86">
          <w:rPr>
            <w:rStyle w:val="Hipervnculo"/>
            <w:rFonts w:cs="Arial"/>
            <w:b/>
            <w:u w:val="single"/>
          </w:rPr>
          <w:t>S</w:t>
        </w:r>
        <w:r w:rsidR="00E5454F" w:rsidRPr="00FA4B86">
          <w:rPr>
            <w:rStyle w:val="Hipervnculo"/>
            <w:rFonts w:cs="Arial"/>
            <w:b/>
            <w:u w:val="single"/>
          </w:rPr>
          <w:t>CALES y económicas</w:t>
        </w:r>
        <w:r w:rsidR="00E5454F" w:rsidRPr="00FA4B86">
          <w:rPr>
            <w:rStyle w:val="Hipervnculo"/>
            <w:rFonts w:cs="Arial"/>
            <w:u w:val="single"/>
          </w:rPr>
          <w:t>:</w:t>
        </w:r>
      </w:hyperlink>
      <w:r w:rsidR="00E5454F" w:rsidRPr="00FA4B86">
        <w:rPr>
          <w:rFonts w:cs="Arial"/>
          <w:u w:val="single"/>
        </w:rPr>
        <w:t xml:space="preserve"> </w:t>
      </w:r>
      <w:r w:rsidR="00E5454F" w:rsidRPr="00FA4B86">
        <w:rPr>
          <w:rFonts w:cs="Arial"/>
        </w:rPr>
        <w:t>intereses, IPREM, beneficios fiscales acontecimientos excepcionales,</w:t>
      </w:r>
      <w:r w:rsidR="000E51CD" w:rsidRPr="00FA4B86">
        <w:rPr>
          <w:rFonts w:cs="Arial"/>
        </w:rPr>
        <w:t xml:space="preserve"> Lorca… </w:t>
      </w:r>
    </w:p>
    <w:p w:rsidR="00E5454F" w:rsidRPr="00FA4B86"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b w:val="0"/>
          <w:color w:val="000000"/>
          <w:spacing w:val="40"/>
          <w:sz w:val="22"/>
          <w:szCs w:val="22"/>
          <w:lang w:val="es-ES"/>
        </w:rPr>
      </w:pPr>
    </w:p>
    <w:p w:rsidR="00E5454F" w:rsidRPr="00FA4B86" w:rsidRDefault="00963D89"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sz w:val="20"/>
          <w:u w:val="single"/>
          <w:lang w:val="es-ES"/>
        </w:rPr>
      </w:pPr>
      <w:hyperlink w:anchor="_COTIZACIONES_SOCIALES_" w:history="1">
        <w:r w:rsidR="00E5454F" w:rsidRPr="00FA4B86">
          <w:rPr>
            <w:rStyle w:val="Hipervnculo"/>
            <w:rFonts w:ascii="Arial" w:hAnsi="Arial" w:cs="Arial"/>
            <w:sz w:val="20"/>
            <w:u w:val="single"/>
            <w:lang w:val="es-ES"/>
          </w:rPr>
          <w:t>COTIZACIONES SO</w:t>
        </w:r>
        <w:r w:rsidR="00E5454F" w:rsidRPr="00FA4B86">
          <w:rPr>
            <w:rStyle w:val="Hipervnculo"/>
            <w:rFonts w:ascii="Arial" w:hAnsi="Arial" w:cs="Arial"/>
            <w:sz w:val="20"/>
            <w:u w:val="single"/>
            <w:lang w:val="es-ES"/>
          </w:rPr>
          <w:t>C</w:t>
        </w:r>
        <w:r w:rsidR="00E5454F" w:rsidRPr="00FA4B86">
          <w:rPr>
            <w:rStyle w:val="Hipervnculo"/>
            <w:rFonts w:ascii="Arial" w:hAnsi="Arial" w:cs="Arial"/>
            <w:sz w:val="20"/>
            <w:u w:val="single"/>
            <w:lang w:val="es-ES"/>
          </w:rPr>
          <w:t>IALES 201</w:t>
        </w:r>
        <w:r w:rsidR="00737D09" w:rsidRPr="00FA4B86">
          <w:rPr>
            <w:rStyle w:val="Hipervnculo"/>
            <w:rFonts w:ascii="Arial" w:hAnsi="Arial" w:cs="Arial"/>
            <w:sz w:val="20"/>
            <w:u w:val="single"/>
            <w:lang w:val="es-ES"/>
          </w:rPr>
          <w:t>4</w:t>
        </w:r>
        <w:r w:rsidR="00E5454F" w:rsidRPr="00FA4B86">
          <w:rPr>
            <w:rStyle w:val="Hipervnculo"/>
            <w:rFonts w:ascii="Arial" w:hAnsi="Arial" w:cs="Arial"/>
            <w:sz w:val="20"/>
            <w:lang w:val="es-ES"/>
          </w:rPr>
          <w:t xml:space="preserve"> </w:t>
        </w:r>
        <w:r w:rsidR="00E5454F" w:rsidRPr="00FA4B86">
          <w:rPr>
            <w:rStyle w:val="Hipervnculo"/>
            <w:rFonts w:ascii="Arial" w:hAnsi="Arial" w:cs="Arial"/>
            <w:b w:val="0"/>
            <w:sz w:val="20"/>
            <w:lang w:val="es-ES"/>
          </w:rPr>
          <w:t>(TÍTULO VIII)</w:t>
        </w:r>
      </w:hyperlink>
    </w:p>
    <w:p w:rsidR="00E5454F" w:rsidRPr="00FA4B86"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sz w:val="20"/>
          <w:u w:val="single"/>
          <w:lang w:val="es-ES"/>
        </w:rPr>
      </w:pPr>
    </w:p>
    <w:p w:rsidR="00E5454F" w:rsidRPr="00FA4B86" w:rsidRDefault="00CC69A1"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sz w:val="20"/>
          <w:u w:val="single"/>
          <w:lang w:val="es-ES"/>
        </w:rPr>
      </w:pPr>
      <w:hyperlink w:anchor="_SEGURIDAD_SOCIAL_/" w:history="1">
        <w:r w:rsidR="00E5454F" w:rsidRPr="00FA4B86">
          <w:rPr>
            <w:rStyle w:val="Hipervnculo"/>
            <w:rFonts w:ascii="Arial" w:hAnsi="Arial" w:cs="Arial"/>
            <w:b w:val="0"/>
            <w:sz w:val="20"/>
            <w:u w:val="single"/>
            <w:lang w:val="es-ES"/>
          </w:rPr>
          <w:t xml:space="preserve">OTRAS MODIFICACIONES EN MATERIA DE </w:t>
        </w:r>
        <w:r w:rsidR="00E5454F" w:rsidRPr="00FA4B86">
          <w:rPr>
            <w:rStyle w:val="Hipervnculo"/>
            <w:rFonts w:ascii="Arial" w:hAnsi="Arial" w:cs="Arial"/>
            <w:sz w:val="20"/>
            <w:u w:val="single"/>
            <w:lang w:val="es-ES"/>
          </w:rPr>
          <w:t>SEGURIDAD SOCIAL, LABORAL, PRESTACIONES:</w:t>
        </w:r>
      </w:hyperlink>
      <w:r w:rsidR="00E5454F" w:rsidRPr="00FA4B86">
        <w:rPr>
          <w:rFonts w:ascii="Arial" w:hAnsi="Arial" w:cs="Arial"/>
          <w:sz w:val="20"/>
          <w:lang w:val="es-ES"/>
        </w:rPr>
        <w:t xml:space="preserve"> </w:t>
      </w:r>
      <w:r w:rsidR="00E5454F" w:rsidRPr="00FA4B86">
        <w:rPr>
          <w:rFonts w:ascii="Arial" w:hAnsi="Arial" w:cs="Arial"/>
          <w:b w:val="0"/>
          <w:sz w:val="20"/>
          <w:lang w:val="es-ES"/>
        </w:rPr>
        <w:t xml:space="preserve">modificación tarifa cotización contingencias profesionales, </w:t>
      </w:r>
      <w:r w:rsidR="0056294B" w:rsidRPr="00FA4B86">
        <w:rPr>
          <w:rFonts w:ascii="Arial" w:hAnsi="Arial" w:cs="Arial"/>
          <w:b w:val="0"/>
          <w:sz w:val="20"/>
          <w:lang w:val="es-ES"/>
        </w:rPr>
        <w:t xml:space="preserve">aplazamiento entrada en vigor obligatoriedad cobertura contingencias profesionales, </w:t>
      </w:r>
      <w:r w:rsidR="00111095" w:rsidRPr="00FA4B86">
        <w:rPr>
          <w:rFonts w:ascii="Arial" w:hAnsi="Arial" w:cs="Arial"/>
          <w:b w:val="0"/>
          <w:sz w:val="20"/>
          <w:lang w:val="es-ES"/>
        </w:rPr>
        <w:t xml:space="preserve">bonificación cotización prolongación fijos discontinuos </w:t>
      </w:r>
      <w:r w:rsidR="00111095" w:rsidRPr="00FA4B86">
        <w:rPr>
          <w:rFonts w:ascii="Arial" w:hAnsi="Arial" w:cs="Arial"/>
          <w:sz w:val="20"/>
          <w:lang w:val="es-ES"/>
        </w:rPr>
        <w:t>turismo-hostelería</w:t>
      </w:r>
      <w:r w:rsidR="0056294B" w:rsidRPr="00FA4B86">
        <w:rPr>
          <w:rFonts w:ascii="Arial" w:hAnsi="Arial" w:cs="Arial"/>
          <w:b w:val="0"/>
          <w:sz w:val="20"/>
          <w:lang w:val="es-ES"/>
        </w:rPr>
        <w:t xml:space="preserve">, </w:t>
      </w:r>
      <w:r w:rsidR="00474A1F" w:rsidRPr="00FA4B86">
        <w:rPr>
          <w:rFonts w:ascii="Arial" w:hAnsi="Arial" w:cs="Arial"/>
          <w:b w:val="0"/>
          <w:sz w:val="20"/>
          <w:lang w:val="es-ES"/>
        </w:rPr>
        <w:t xml:space="preserve">aplazamiento </w:t>
      </w:r>
      <w:r w:rsidR="00FA4B86" w:rsidRPr="00FA4B86">
        <w:rPr>
          <w:rFonts w:ascii="Arial" w:hAnsi="Arial" w:cs="Arial"/>
          <w:b w:val="0"/>
          <w:sz w:val="20"/>
          <w:lang w:val="es-ES"/>
        </w:rPr>
        <w:t>autónomos</w:t>
      </w:r>
      <w:r w:rsidR="00474A1F" w:rsidRPr="00FA4B86">
        <w:rPr>
          <w:rFonts w:ascii="Arial" w:hAnsi="Arial" w:cs="Arial"/>
          <w:b w:val="0"/>
          <w:sz w:val="20"/>
          <w:lang w:val="es-ES"/>
        </w:rPr>
        <w:t xml:space="preserve"> a tiempo parcial, </w:t>
      </w:r>
      <w:r w:rsidR="00111095" w:rsidRPr="00FA4B86">
        <w:rPr>
          <w:rFonts w:ascii="Arial" w:hAnsi="Arial" w:cs="Arial"/>
          <w:b w:val="0"/>
          <w:sz w:val="20"/>
          <w:lang w:val="es-ES"/>
        </w:rPr>
        <w:t xml:space="preserve">regulación extinción </w:t>
      </w:r>
      <w:r w:rsidR="00111095" w:rsidRPr="00FA4B86">
        <w:rPr>
          <w:rFonts w:ascii="Arial" w:hAnsi="Arial" w:cs="Arial"/>
          <w:sz w:val="20"/>
          <w:lang w:val="es-ES"/>
        </w:rPr>
        <w:t>subsidio por IT</w:t>
      </w:r>
      <w:r w:rsidR="00111095" w:rsidRPr="00FA4B86">
        <w:rPr>
          <w:rFonts w:ascii="Arial" w:hAnsi="Arial" w:cs="Arial"/>
          <w:b w:val="0"/>
          <w:sz w:val="20"/>
          <w:lang w:val="es-ES"/>
        </w:rPr>
        <w:t>,</w:t>
      </w:r>
      <w:r w:rsidR="00E5454F" w:rsidRPr="00FA4B86">
        <w:rPr>
          <w:rFonts w:ascii="Arial" w:hAnsi="Arial" w:cs="Arial"/>
          <w:b w:val="0"/>
          <w:sz w:val="20"/>
          <w:lang w:val="es-ES"/>
        </w:rPr>
        <w:t xml:space="preserve"> </w:t>
      </w:r>
      <w:r w:rsidR="00111095" w:rsidRPr="00FA4B86">
        <w:rPr>
          <w:rFonts w:ascii="Arial" w:hAnsi="Arial" w:cs="Arial"/>
          <w:b w:val="0"/>
          <w:sz w:val="20"/>
          <w:lang w:val="es-ES"/>
        </w:rPr>
        <w:t xml:space="preserve">pérdida de residencia a efectos prestaciones SS, </w:t>
      </w:r>
      <w:r w:rsidR="00CD5715" w:rsidRPr="00FA4B86">
        <w:rPr>
          <w:rFonts w:ascii="Arial" w:hAnsi="Arial" w:cs="Arial"/>
          <w:b w:val="0"/>
          <w:sz w:val="20"/>
          <w:lang w:val="es-ES"/>
        </w:rPr>
        <w:t xml:space="preserve">requisitos subsidio desempleo liberados prisión, </w:t>
      </w:r>
      <w:r w:rsidR="00BC2103" w:rsidRPr="00FA4B86">
        <w:rPr>
          <w:rFonts w:ascii="Arial" w:hAnsi="Arial" w:cs="Arial"/>
          <w:sz w:val="20"/>
          <w:lang w:val="es-ES"/>
        </w:rPr>
        <w:t>supresión pago directo por FOGASA indemnización</w:t>
      </w:r>
      <w:r w:rsidR="00BC2103" w:rsidRPr="00FA4B86">
        <w:rPr>
          <w:rFonts w:ascii="Arial" w:hAnsi="Arial" w:cs="Arial"/>
          <w:b w:val="0"/>
          <w:sz w:val="20"/>
          <w:lang w:val="es-ES"/>
        </w:rPr>
        <w:t xml:space="preserve"> despido objetivo empresas menos de 25 trabajadores, </w:t>
      </w:r>
      <w:r w:rsidR="00474A1F" w:rsidRPr="00FA4B86">
        <w:rPr>
          <w:rFonts w:ascii="Arial" w:hAnsi="Arial" w:cs="Arial"/>
          <w:b w:val="0"/>
          <w:sz w:val="20"/>
          <w:lang w:val="es-ES"/>
        </w:rPr>
        <w:t>prestaciones familiares, clases pasivas del Estado, pensión viudedad, sistema dependencia</w:t>
      </w:r>
      <w:r w:rsidR="00E5454F" w:rsidRPr="00FA4B86">
        <w:rPr>
          <w:rFonts w:ascii="Arial" w:hAnsi="Arial" w:cs="Arial"/>
          <w:b w:val="0"/>
          <w:sz w:val="20"/>
          <w:lang w:val="es-ES"/>
        </w:rPr>
        <w:t xml:space="preserve">, </w:t>
      </w:r>
      <w:r w:rsidR="00474A1F" w:rsidRPr="00FA4B86">
        <w:rPr>
          <w:rFonts w:ascii="Arial" w:hAnsi="Arial" w:cs="Arial"/>
          <w:b w:val="0"/>
          <w:sz w:val="20"/>
          <w:lang w:val="es-ES"/>
        </w:rPr>
        <w:t xml:space="preserve">aplazamiento </w:t>
      </w:r>
      <w:r w:rsidR="00E5454F" w:rsidRPr="00FA4B86">
        <w:rPr>
          <w:rFonts w:ascii="Arial" w:hAnsi="Arial" w:cs="Arial"/>
          <w:b w:val="0"/>
          <w:sz w:val="20"/>
          <w:lang w:val="es-ES"/>
        </w:rPr>
        <w:t>ampliación permiso paternidad, ...</w:t>
      </w:r>
    </w:p>
    <w:p w:rsidR="00E5454F" w:rsidRPr="00FA4B86" w:rsidRDefault="00E5454F"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b w:val="0"/>
          <w:color w:val="000000"/>
          <w:spacing w:val="40"/>
          <w:sz w:val="16"/>
          <w:szCs w:val="16"/>
          <w:lang w:val="es-ES"/>
        </w:rPr>
      </w:pPr>
    </w:p>
    <w:p w:rsidR="00E5454F" w:rsidRPr="00FA4B86" w:rsidRDefault="00A252E3"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sz w:val="20"/>
          <w:u w:val="single"/>
          <w:lang w:val="es-ES"/>
        </w:rPr>
      </w:pPr>
      <w:hyperlink w:anchor="_PENSIONES_PÚBLICAS_–" w:history="1">
        <w:r w:rsidR="00E5454F" w:rsidRPr="00FA4B86">
          <w:rPr>
            <w:rStyle w:val="Hipervnculo"/>
            <w:rFonts w:ascii="Arial" w:hAnsi="Arial" w:cs="Arial"/>
            <w:b w:val="0"/>
            <w:sz w:val="20"/>
            <w:u w:val="single"/>
            <w:lang w:val="es-ES"/>
          </w:rPr>
          <w:t>PENSIONES PÚ</w:t>
        </w:r>
        <w:r w:rsidR="00E5454F" w:rsidRPr="00FA4B86">
          <w:rPr>
            <w:rStyle w:val="Hipervnculo"/>
            <w:rFonts w:ascii="Arial" w:hAnsi="Arial" w:cs="Arial"/>
            <w:b w:val="0"/>
            <w:sz w:val="20"/>
            <w:u w:val="single"/>
            <w:lang w:val="es-ES"/>
          </w:rPr>
          <w:t>B</w:t>
        </w:r>
        <w:r w:rsidR="00E5454F" w:rsidRPr="00FA4B86">
          <w:rPr>
            <w:rStyle w:val="Hipervnculo"/>
            <w:rFonts w:ascii="Arial" w:hAnsi="Arial" w:cs="Arial"/>
            <w:b w:val="0"/>
            <w:sz w:val="20"/>
            <w:u w:val="single"/>
            <w:lang w:val="es-ES"/>
          </w:rPr>
          <w:t>L</w:t>
        </w:r>
        <w:r w:rsidR="00E5454F" w:rsidRPr="00FA4B86">
          <w:rPr>
            <w:rStyle w:val="Hipervnculo"/>
            <w:rFonts w:ascii="Arial" w:hAnsi="Arial" w:cs="Arial"/>
            <w:b w:val="0"/>
            <w:sz w:val="20"/>
            <w:u w:val="single"/>
            <w:lang w:val="es-ES"/>
          </w:rPr>
          <w:t>ICAS 201</w:t>
        </w:r>
        <w:r w:rsidR="00737D09" w:rsidRPr="00FA4B86">
          <w:rPr>
            <w:rStyle w:val="Hipervnculo"/>
            <w:rFonts w:ascii="Arial" w:hAnsi="Arial" w:cs="Arial"/>
            <w:b w:val="0"/>
            <w:sz w:val="20"/>
            <w:u w:val="single"/>
            <w:lang w:val="es-ES"/>
          </w:rPr>
          <w:t>4</w:t>
        </w:r>
        <w:r w:rsidR="00E5454F" w:rsidRPr="00FA4B86">
          <w:rPr>
            <w:rStyle w:val="Hipervnculo"/>
            <w:rFonts w:ascii="Arial" w:hAnsi="Arial" w:cs="Arial"/>
            <w:b w:val="0"/>
            <w:sz w:val="20"/>
            <w:lang w:val="es-ES"/>
          </w:rPr>
          <w:t xml:space="preserve"> (TÍTULO IV)</w:t>
        </w:r>
      </w:hyperlink>
    </w:p>
    <w:p w:rsidR="00E5454F" w:rsidRPr="00FA4B86" w:rsidRDefault="00E5454F" w:rsidP="00A66F1C">
      <w:pPr>
        <w:pBdr>
          <w:top w:val="single" w:sz="4" w:space="1" w:color="auto"/>
          <w:left w:val="single" w:sz="4" w:space="4" w:color="auto"/>
          <w:bottom w:val="single" w:sz="4" w:space="0" w:color="auto"/>
          <w:right w:val="single" w:sz="4" w:space="4" w:color="auto"/>
        </w:pBdr>
        <w:rPr>
          <w:rFonts w:cs="Arial"/>
          <w:b/>
        </w:rPr>
      </w:pPr>
    </w:p>
    <w:p w:rsidR="00E5454F" w:rsidRPr="00FA4B86" w:rsidRDefault="00A252E3" w:rsidP="00A66F1C">
      <w:pPr>
        <w:pStyle w:val="Textoindependiente"/>
        <w:pBdr>
          <w:top w:val="single" w:sz="4" w:space="1" w:color="auto"/>
          <w:left w:val="single" w:sz="4" w:space="4" w:color="auto"/>
          <w:bottom w:val="single" w:sz="4" w:space="0" w:color="auto"/>
          <w:right w:val="single" w:sz="4" w:space="4" w:color="auto"/>
        </w:pBdr>
        <w:jc w:val="both"/>
        <w:rPr>
          <w:rFonts w:ascii="Arial" w:hAnsi="Arial" w:cs="Arial"/>
          <w:b w:val="0"/>
          <w:sz w:val="20"/>
          <w:u w:val="single"/>
          <w:lang w:val="es-ES"/>
        </w:rPr>
      </w:pPr>
      <w:hyperlink w:anchor="_GASTOS_DE_PERSONAL" w:history="1">
        <w:r w:rsidR="00E5454F" w:rsidRPr="00FA4B86">
          <w:rPr>
            <w:rStyle w:val="Hipervnculo"/>
            <w:rFonts w:ascii="Arial" w:hAnsi="Arial" w:cs="Arial"/>
            <w:b w:val="0"/>
            <w:sz w:val="20"/>
            <w:u w:val="single"/>
            <w:lang w:val="es-ES"/>
          </w:rPr>
          <w:t>GASTOS DE PE</w:t>
        </w:r>
        <w:r w:rsidR="00E5454F" w:rsidRPr="00FA4B86">
          <w:rPr>
            <w:rStyle w:val="Hipervnculo"/>
            <w:rFonts w:ascii="Arial" w:hAnsi="Arial" w:cs="Arial"/>
            <w:b w:val="0"/>
            <w:sz w:val="20"/>
            <w:u w:val="single"/>
            <w:lang w:val="es-ES"/>
          </w:rPr>
          <w:t>R</w:t>
        </w:r>
        <w:r w:rsidR="00E5454F" w:rsidRPr="00FA4B86">
          <w:rPr>
            <w:rStyle w:val="Hipervnculo"/>
            <w:rFonts w:ascii="Arial" w:hAnsi="Arial" w:cs="Arial"/>
            <w:b w:val="0"/>
            <w:sz w:val="20"/>
            <w:u w:val="single"/>
            <w:lang w:val="es-ES"/>
          </w:rPr>
          <w:t>S</w:t>
        </w:r>
        <w:r w:rsidR="00E5454F" w:rsidRPr="00FA4B86">
          <w:rPr>
            <w:rStyle w:val="Hipervnculo"/>
            <w:rFonts w:ascii="Arial" w:hAnsi="Arial" w:cs="Arial"/>
            <w:b w:val="0"/>
            <w:sz w:val="20"/>
            <w:u w:val="single"/>
            <w:lang w:val="es-ES"/>
          </w:rPr>
          <w:t>ONAL 201</w:t>
        </w:r>
        <w:r w:rsidR="00C03227" w:rsidRPr="00FA4B86">
          <w:rPr>
            <w:rStyle w:val="Hipervnculo"/>
            <w:rFonts w:ascii="Arial" w:hAnsi="Arial" w:cs="Arial"/>
            <w:b w:val="0"/>
            <w:sz w:val="20"/>
            <w:u w:val="single"/>
            <w:lang w:val="es-ES"/>
          </w:rPr>
          <w:t>4</w:t>
        </w:r>
        <w:r w:rsidR="00E5454F" w:rsidRPr="00FA4B86">
          <w:rPr>
            <w:rStyle w:val="Hipervnculo"/>
            <w:rFonts w:ascii="Arial" w:hAnsi="Arial" w:cs="Arial"/>
            <w:sz w:val="20"/>
            <w:lang w:val="es-ES"/>
          </w:rPr>
          <w:t xml:space="preserve"> </w:t>
        </w:r>
        <w:r w:rsidR="00E5454F" w:rsidRPr="00FA4B86">
          <w:rPr>
            <w:rStyle w:val="Hipervnculo"/>
            <w:rFonts w:ascii="Arial" w:hAnsi="Arial" w:cs="Arial"/>
            <w:b w:val="0"/>
            <w:sz w:val="20"/>
            <w:lang w:val="es-ES"/>
          </w:rPr>
          <w:t>(TÍTULO III). Incluidas disposiciones adicionales y transitorias sobre personal Mutuas y sociedades mercantiles públicas</w:t>
        </w:r>
      </w:hyperlink>
    </w:p>
    <w:p w:rsidR="00E5454F" w:rsidRPr="00FA4B86" w:rsidRDefault="00E5454F" w:rsidP="00A66F1C">
      <w:pPr>
        <w:pBdr>
          <w:top w:val="single" w:sz="4" w:space="1" w:color="auto"/>
          <w:left w:val="single" w:sz="4" w:space="4" w:color="auto"/>
          <w:bottom w:val="single" w:sz="4" w:space="0" w:color="auto"/>
          <w:right w:val="single" w:sz="4" w:space="4" w:color="auto"/>
        </w:pBdr>
        <w:rPr>
          <w:rFonts w:cs="Arial"/>
        </w:rPr>
      </w:pPr>
    </w:p>
    <w:p w:rsidR="00E5454F" w:rsidRPr="00FA4B86" w:rsidRDefault="00A252E3" w:rsidP="00A66F1C">
      <w:pPr>
        <w:pBdr>
          <w:top w:val="single" w:sz="4" w:space="1" w:color="auto"/>
          <w:left w:val="single" w:sz="4" w:space="4" w:color="auto"/>
          <w:bottom w:val="single" w:sz="4" w:space="0" w:color="auto"/>
          <w:right w:val="single" w:sz="4" w:space="4" w:color="auto"/>
        </w:pBdr>
        <w:jc w:val="both"/>
        <w:rPr>
          <w:rFonts w:cs="Arial"/>
        </w:rPr>
      </w:pPr>
      <w:hyperlink w:anchor="_OTRAS_MEDIDAS_VARIAS" w:history="1">
        <w:r w:rsidR="00E5454F" w:rsidRPr="00FA4B86">
          <w:rPr>
            <w:rStyle w:val="Hipervnculo"/>
            <w:rFonts w:cs="Arial"/>
            <w:u w:val="single"/>
          </w:rPr>
          <w:t>OTRAS M</w:t>
        </w:r>
        <w:r w:rsidR="00E5454F" w:rsidRPr="00FA4B86">
          <w:rPr>
            <w:rStyle w:val="Hipervnculo"/>
            <w:rFonts w:cs="Arial"/>
            <w:u w:val="single"/>
          </w:rPr>
          <w:t>E</w:t>
        </w:r>
        <w:r w:rsidR="00E5454F" w:rsidRPr="00FA4B86">
          <w:rPr>
            <w:rStyle w:val="Hipervnculo"/>
            <w:rFonts w:cs="Arial"/>
            <w:u w:val="single"/>
          </w:rPr>
          <w:t>DIDAS V</w:t>
        </w:r>
        <w:r w:rsidR="00E5454F" w:rsidRPr="00FA4B86">
          <w:rPr>
            <w:rStyle w:val="Hipervnculo"/>
            <w:rFonts w:cs="Arial"/>
            <w:u w:val="single"/>
          </w:rPr>
          <w:t>A</w:t>
        </w:r>
        <w:r w:rsidR="00E5454F" w:rsidRPr="00FA4B86">
          <w:rPr>
            <w:rStyle w:val="Hipervnculo"/>
            <w:rFonts w:cs="Arial"/>
            <w:u w:val="single"/>
          </w:rPr>
          <w:t>RIAS</w:t>
        </w:r>
        <w:r w:rsidR="00E5454F" w:rsidRPr="00FA4B86">
          <w:rPr>
            <w:rStyle w:val="Hipervnculo"/>
            <w:rFonts w:cs="Arial"/>
          </w:rPr>
          <w:t xml:space="preserve"> - </w:t>
        </w:r>
        <w:r w:rsidR="00E5454F" w:rsidRPr="00FA4B86">
          <w:rPr>
            <w:rStyle w:val="Hipervnculo"/>
            <w:rFonts w:cs="Arial"/>
          </w:rPr>
          <w:t>d</w:t>
        </w:r>
        <w:r w:rsidR="00E5454F" w:rsidRPr="00FA4B86">
          <w:rPr>
            <w:rStyle w:val="Hipervnculo"/>
            <w:rFonts w:cs="Arial"/>
          </w:rPr>
          <w:t>isposiciones adicionales/finales</w:t>
        </w:r>
        <w:r w:rsidR="00E5454F" w:rsidRPr="00FA4B86">
          <w:rPr>
            <w:rStyle w:val="Hipervnculo"/>
            <w:rFonts w:cs="Arial"/>
            <w:spacing w:val="40"/>
          </w:rPr>
          <w:t xml:space="preserve"> -:</w:t>
        </w:r>
      </w:hyperlink>
      <w:r w:rsidR="003432BA" w:rsidRPr="00FA4B86">
        <w:rPr>
          <w:rFonts w:cs="Arial"/>
        </w:rPr>
        <w:t>cuantía apoyos financieros en algunos sectores, cuantías aeropuertos</w:t>
      </w:r>
      <w:proofErr w:type="gramStart"/>
      <w:r w:rsidR="003432BA" w:rsidRPr="00FA4B86">
        <w:rPr>
          <w:rFonts w:cs="Arial"/>
        </w:rPr>
        <w:t>, …</w:t>
      </w:r>
      <w:proofErr w:type="gramEnd"/>
      <w:r w:rsidR="003432BA" w:rsidRPr="00FA4B86">
        <w:rPr>
          <w:rFonts w:cs="Arial"/>
        </w:rPr>
        <w:t xml:space="preserve">  </w:t>
      </w:r>
    </w:p>
    <w:p w:rsidR="00E5454F" w:rsidRPr="00FA4B86" w:rsidRDefault="00E5454F" w:rsidP="00E5454F">
      <w:pPr>
        <w:pStyle w:val="Textoindependiente"/>
        <w:jc w:val="both"/>
        <w:rPr>
          <w:rFonts w:ascii="Arial" w:hAnsi="Arial"/>
          <w:color w:val="000000"/>
          <w:spacing w:val="40"/>
          <w:sz w:val="24"/>
          <w:lang w:val="es-ES"/>
        </w:rPr>
      </w:pPr>
    </w:p>
    <w:p w:rsidR="00A52B00" w:rsidRPr="00FA4B86" w:rsidRDefault="00A52B00" w:rsidP="00E5454F">
      <w:pPr>
        <w:pStyle w:val="Textoindependiente"/>
        <w:jc w:val="both"/>
        <w:rPr>
          <w:rFonts w:ascii="Arial" w:hAnsi="Arial"/>
          <w:color w:val="000000"/>
          <w:spacing w:val="40"/>
          <w:sz w:val="24"/>
          <w:lang w:val="es-ES"/>
        </w:rPr>
      </w:pPr>
    </w:p>
    <w:p w:rsidR="00E5454F" w:rsidRPr="00FA4B86" w:rsidRDefault="00E5454F" w:rsidP="00134C82">
      <w:pPr>
        <w:pStyle w:val="Ttulo2"/>
      </w:pPr>
      <w:bookmarkStart w:id="0" w:name="_MATERIA_TRIBUTARIA_-"/>
      <w:bookmarkEnd w:id="0"/>
      <w:r w:rsidRPr="00FA4B86">
        <w:t xml:space="preserve">MATERIA TRIBUTARIA </w:t>
      </w:r>
      <w:r w:rsidRPr="00FA4B86">
        <w:rPr>
          <w:sz w:val="16"/>
        </w:rPr>
        <w:t>- TÍTULO VI</w:t>
      </w:r>
      <w:r w:rsidRPr="00FA4B86">
        <w:t xml:space="preserve"> </w:t>
      </w:r>
    </w:p>
    <w:p w:rsidR="00F922EE" w:rsidRPr="00FA4B86" w:rsidRDefault="00F922EE" w:rsidP="002A7F91">
      <w:pPr>
        <w:pStyle w:val="Textoindependiente"/>
        <w:pBdr>
          <w:top w:val="single" w:sz="4" w:space="1" w:color="auto"/>
          <w:left w:val="single" w:sz="4" w:space="1" w:color="auto"/>
          <w:bottom w:val="single" w:sz="4" w:space="1" w:color="auto"/>
          <w:right w:val="single" w:sz="4" w:space="1" w:color="auto"/>
        </w:pBdr>
        <w:rPr>
          <w:rFonts w:ascii="Times New Roman" w:hAnsi="Times New Roman"/>
          <w:sz w:val="16"/>
          <w:u w:val="single"/>
          <w:lang w:val="es-ES"/>
        </w:rPr>
      </w:pPr>
    </w:p>
    <w:p w:rsidR="00E5454F" w:rsidRPr="00FA4B86" w:rsidRDefault="00E5454F" w:rsidP="002A7F91">
      <w:pPr>
        <w:pStyle w:val="Ttulo1"/>
        <w:pBdr>
          <w:left w:val="single" w:sz="4" w:space="1" w:color="auto"/>
          <w:right w:val="single" w:sz="4" w:space="1" w:color="auto"/>
        </w:pBdr>
        <w:jc w:val="both"/>
        <w:rPr>
          <w:noProof w:val="0"/>
        </w:rPr>
      </w:pPr>
      <w:r w:rsidRPr="00FA4B86">
        <w:rPr>
          <w:b/>
          <w:noProof w:val="0"/>
          <w:color w:val="0000FF"/>
          <w:sz w:val="32"/>
          <w:highlight w:val="lightGray"/>
        </w:rPr>
        <w:t>I.R.P.F</w:t>
      </w:r>
      <w:r w:rsidRPr="00FA4B86">
        <w:rPr>
          <w:b/>
          <w:noProof w:val="0"/>
          <w:color w:val="0000FF"/>
          <w:spacing w:val="0"/>
          <w:sz w:val="32"/>
          <w:highlight w:val="lightGray"/>
          <w:u w:val="none"/>
        </w:rPr>
        <w:t>.</w:t>
      </w:r>
      <w:r w:rsidRPr="00FA4B86">
        <w:rPr>
          <w:b/>
          <w:noProof w:val="0"/>
          <w:color w:val="0000FF"/>
          <w:spacing w:val="0"/>
          <w:sz w:val="32"/>
          <w:u w:val="none"/>
        </w:rPr>
        <w:t xml:space="preserve">  </w:t>
      </w:r>
      <w:r w:rsidRPr="00FA4B86">
        <w:rPr>
          <w:noProof w:val="0"/>
          <w:color w:val="0000FF"/>
          <w:spacing w:val="0"/>
          <w:sz w:val="24"/>
          <w:u w:val="none"/>
        </w:rPr>
        <w:t>(Ley 35/2006)</w:t>
      </w:r>
      <w:r w:rsidRPr="00FA4B86">
        <w:rPr>
          <w:noProof w:val="0"/>
          <w:color w:val="0000FF"/>
        </w:rPr>
        <w:t xml:space="preserve"> </w:t>
      </w:r>
    </w:p>
    <w:p w:rsidR="00E5454F" w:rsidRPr="00FA4B86" w:rsidRDefault="00E5454F" w:rsidP="002A7F91">
      <w:pPr>
        <w:pBdr>
          <w:top w:val="single" w:sz="4" w:space="1" w:color="auto"/>
          <w:left w:val="single" w:sz="4" w:space="1" w:color="auto"/>
          <w:bottom w:val="single" w:sz="4" w:space="1" w:color="auto"/>
          <w:right w:val="single" w:sz="4" w:space="1" w:color="auto"/>
        </w:pBdr>
        <w:jc w:val="both"/>
        <w:rPr>
          <w:sz w:val="16"/>
        </w:rPr>
      </w:pPr>
    </w:p>
    <w:p w:rsidR="00E5454F" w:rsidRPr="00FA4B86" w:rsidRDefault="00E5454F" w:rsidP="002A7F91">
      <w:pPr>
        <w:pStyle w:val="Ttulo3"/>
        <w:numPr>
          <w:ilvl w:val="0"/>
          <w:numId w:val="1"/>
        </w:numPr>
        <w:pBdr>
          <w:top w:val="single" w:sz="4" w:space="1" w:color="auto"/>
          <w:left w:val="single" w:sz="4" w:space="1" w:color="auto"/>
          <w:bottom w:val="single" w:sz="4" w:space="1" w:color="auto"/>
          <w:right w:val="single" w:sz="4" w:space="1" w:color="auto"/>
        </w:pBdr>
        <w:spacing w:before="0" w:after="0"/>
        <w:rPr>
          <w:rFonts w:ascii="Arial" w:hAnsi="Arial" w:cs="Arial"/>
          <w:b w:val="0"/>
          <w:i/>
          <w:iCs/>
          <w:color w:val="3333FF"/>
          <w:sz w:val="16"/>
          <w:szCs w:val="16"/>
        </w:rPr>
      </w:pPr>
      <w:r w:rsidRPr="00FA4B86">
        <w:rPr>
          <w:rFonts w:ascii="Arial" w:hAnsi="Arial" w:cs="Arial"/>
          <w:i/>
          <w:iCs/>
          <w:spacing w:val="-6"/>
          <w:sz w:val="22"/>
          <w:szCs w:val="22"/>
          <w:u w:val="single"/>
        </w:rPr>
        <w:t>COEFICIENTES</w:t>
      </w:r>
      <w:r w:rsidRPr="00FA4B86">
        <w:rPr>
          <w:rFonts w:ascii="Arial" w:hAnsi="Arial" w:cs="Arial"/>
          <w:i/>
          <w:iCs/>
          <w:spacing w:val="-6"/>
          <w:sz w:val="22"/>
          <w:szCs w:val="22"/>
        </w:rPr>
        <w:t xml:space="preserve"> CORRECTORES</w:t>
      </w:r>
      <w:r w:rsidRPr="00FA4B86">
        <w:rPr>
          <w:i/>
          <w:iCs/>
          <w:spacing w:val="-6"/>
          <w:sz w:val="22"/>
          <w:szCs w:val="22"/>
        </w:rPr>
        <w:t xml:space="preserve"> </w:t>
      </w:r>
      <w:r w:rsidR="00F47648" w:rsidRPr="00FA4B86">
        <w:rPr>
          <w:i/>
          <w:iCs/>
          <w:spacing w:val="-6"/>
          <w:sz w:val="22"/>
          <w:szCs w:val="22"/>
        </w:rPr>
        <w:t xml:space="preserve"> </w:t>
      </w:r>
      <w:r w:rsidR="00F47648" w:rsidRPr="00FA4B86">
        <w:rPr>
          <w:rFonts w:ascii="Arial" w:hAnsi="Arial" w:cs="Arial"/>
          <w:i/>
          <w:iCs/>
          <w:spacing w:val="-6"/>
          <w:sz w:val="22"/>
          <w:szCs w:val="22"/>
        </w:rPr>
        <w:t>VALOR DE ADQUISICIÓN</w:t>
      </w:r>
      <w:r w:rsidR="00F47648" w:rsidRPr="00FA4B86">
        <w:rPr>
          <w:rFonts w:ascii="Arial" w:hAnsi="Arial" w:cs="Arial"/>
          <w:i/>
          <w:iCs/>
          <w:sz w:val="22"/>
          <w:szCs w:val="22"/>
        </w:rPr>
        <w:t xml:space="preserve"> </w:t>
      </w:r>
      <w:r w:rsidRPr="00FA4B86">
        <w:rPr>
          <w:rFonts w:ascii="Arial" w:hAnsi="Arial" w:cs="Arial"/>
          <w:i/>
          <w:iCs/>
          <w:color w:val="808080"/>
          <w:sz w:val="16"/>
          <w:szCs w:val="16"/>
        </w:rPr>
        <w:t xml:space="preserve">- </w:t>
      </w:r>
      <w:r w:rsidRPr="00FA4B86">
        <w:rPr>
          <w:rFonts w:ascii="Arial" w:hAnsi="Arial" w:cs="Arial"/>
          <w:b w:val="0"/>
          <w:i/>
          <w:iCs/>
          <w:color w:val="3333FF"/>
          <w:sz w:val="16"/>
          <w:szCs w:val="16"/>
        </w:rPr>
        <w:t>Art.6</w:t>
      </w:r>
      <w:r w:rsidR="008B3DD0" w:rsidRPr="00FA4B86">
        <w:rPr>
          <w:rFonts w:ascii="Arial" w:hAnsi="Arial" w:cs="Arial"/>
          <w:b w:val="0"/>
          <w:i/>
          <w:iCs/>
          <w:color w:val="3333FF"/>
          <w:sz w:val="16"/>
          <w:szCs w:val="16"/>
        </w:rPr>
        <w:t>2 LPGE</w:t>
      </w:r>
    </w:p>
    <w:p w:rsidR="008B3DD0" w:rsidRPr="00FA4B86" w:rsidRDefault="008B3DD0" w:rsidP="002A7F91">
      <w:pPr>
        <w:pBdr>
          <w:top w:val="single" w:sz="4" w:space="1" w:color="auto"/>
          <w:left w:val="single" w:sz="4" w:space="1" w:color="auto"/>
          <w:bottom w:val="single" w:sz="4" w:space="1" w:color="auto"/>
          <w:right w:val="single" w:sz="4" w:space="1" w:color="auto"/>
        </w:pBdr>
        <w:jc w:val="both"/>
        <w:rPr>
          <w:b/>
          <w:color w:val="404040"/>
          <w:sz w:val="22"/>
          <w:u w:val="single"/>
        </w:rPr>
      </w:pPr>
    </w:p>
    <w:p w:rsidR="00CD6884" w:rsidRPr="00FA4B86" w:rsidRDefault="00E5454F" w:rsidP="00CD6884">
      <w:pPr>
        <w:pBdr>
          <w:top w:val="single" w:sz="4" w:space="1" w:color="auto"/>
          <w:left w:val="single" w:sz="4" w:space="1" w:color="auto"/>
          <w:bottom w:val="single" w:sz="4" w:space="1" w:color="auto"/>
          <w:right w:val="single" w:sz="4" w:space="1" w:color="auto"/>
        </w:pBdr>
        <w:jc w:val="both"/>
        <w:rPr>
          <w:sz w:val="18"/>
          <w:szCs w:val="18"/>
        </w:rPr>
      </w:pPr>
      <w:r w:rsidRPr="00FA4B86">
        <w:rPr>
          <w:b/>
          <w:color w:val="404040"/>
          <w:sz w:val="22"/>
          <w:u w:val="single"/>
        </w:rPr>
        <w:t>Actualización</w:t>
      </w:r>
      <w:r w:rsidRPr="00FA4B86">
        <w:rPr>
          <w:b/>
          <w:color w:val="404040"/>
          <w:sz w:val="22"/>
        </w:rPr>
        <w:t xml:space="preserve"> </w:t>
      </w:r>
      <w:r w:rsidRPr="00FA4B86">
        <w:rPr>
          <w:bCs/>
          <w:color w:val="404040"/>
        </w:rPr>
        <w:t>de los coeficientes correctores del</w:t>
      </w:r>
      <w:r w:rsidRPr="00FA4B86">
        <w:rPr>
          <w:color w:val="404040"/>
        </w:rPr>
        <w:t xml:space="preserve"> valor de adquisición al </w:t>
      </w:r>
      <w:r w:rsidRPr="00FA4B86">
        <w:rPr>
          <w:b/>
        </w:rPr>
        <w:t xml:space="preserve">1% </w:t>
      </w:r>
      <w:r w:rsidRPr="00FA4B86">
        <w:rPr>
          <w:color w:val="262626"/>
        </w:rPr>
        <w:t xml:space="preserve">respecto de la Ley </w:t>
      </w:r>
      <w:r w:rsidR="00CD6884" w:rsidRPr="00FA4B86">
        <w:rPr>
          <w:color w:val="262626"/>
        </w:rPr>
        <w:t>17</w:t>
      </w:r>
      <w:r w:rsidR="00F47648" w:rsidRPr="00FA4B86">
        <w:rPr>
          <w:color w:val="262626"/>
        </w:rPr>
        <w:t>/2012</w:t>
      </w:r>
      <w:r w:rsidRPr="00FA4B86">
        <w:rPr>
          <w:color w:val="404040"/>
        </w:rPr>
        <w:t xml:space="preserve">, a efectos del cálculo de las </w:t>
      </w:r>
      <w:r w:rsidRPr="00FA4B86">
        <w:rPr>
          <w:b/>
          <w:bCs/>
          <w:color w:val="262626"/>
        </w:rPr>
        <w:t>ganancias patrimoniales</w:t>
      </w:r>
      <w:r w:rsidRPr="00FA4B86">
        <w:rPr>
          <w:color w:val="404040"/>
        </w:rPr>
        <w:t xml:space="preserve">, derivadas de bienes inmuebles no afectos a actividades económicas, efectuadas </w:t>
      </w:r>
      <w:r w:rsidRPr="00FA4B86">
        <w:rPr>
          <w:b/>
          <w:color w:val="FF0000"/>
        </w:rPr>
        <w:t>durante 201</w:t>
      </w:r>
      <w:r w:rsidR="00CD6884" w:rsidRPr="00FA4B86">
        <w:rPr>
          <w:b/>
          <w:color w:val="FF0000"/>
        </w:rPr>
        <w:t>4</w:t>
      </w:r>
      <w:r w:rsidRPr="00FA4B86">
        <w:rPr>
          <w:b/>
          <w:color w:val="FF0000"/>
        </w:rPr>
        <w:t>.</w:t>
      </w:r>
      <w:r w:rsidR="00CD6884" w:rsidRPr="00FA4B86">
        <w:rPr>
          <w:sz w:val="18"/>
          <w:szCs w:val="18"/>
        </w:rPr>
        <w:t xml:space="preserve"> Además, </w:t>
      </w:r>
      <w:r w:rsidR="00CD6884" w:rsidRPr="00FA4B86">
        <w:rPr>
          <w:b/>
          <w:sz w:val="18"/>
          <w:szCs w:val="18"/>
        </w:rPr>
        <w:t>las reglas</w:t>
      </w:r>
      <w:r w:rsidR="00CD6884" w:rsidRPr="00FA4B86">
        <w:rPr>
          <w:sz w:val="18"/>
          <w:szCs w:val="18"/>
        </w:rPr>
        <w:t xml:space="preserve"> que se aplican para los elementos patrimoniales actualizados de acuerdo con el RD-ley 7/1996 también serán de aplicación para los actualizados de acuerdo con el </w:t>
      </w:r>
      <w:r w:rsidR="00CD6884" w:rsidRPr="00FA4B86">
        <w:rPr>
          <w:b/>
          <w:sz w:val="18"/>
          <w:szCs w:val="18"/>
        </w:rPr>
        <w:t xml:space="preserve">art.9 de la Ley 16/2012 </w:t>
      </w:r>
      <w:r w:rsidR="00CD6884" w:rsidRPr="00FA4B86">
        <w:rPr>
          <w:sz w:val="18"/>
          <w:szCs w:val="18"/>
        </w:rPr>
        <w:t>(actualización balances)</w:t>
      </w:r>
    </w:p>
    <w:p w:rsidR="00F922EE" w:rsidRPr="00FA4B86" w:rsidRDefault="00F922EE" w:rsidP="002A7F91">
      <w:pPr>
        <w:pBdr>
          <w:top w:val="single" w:sz="4" w:space="1" w:color="auto"/>
          <w:left w:val="single" w:sz="4" w:space="1" w:color="auto"/>
          <w:bottom w:val="single" w:sz="4" w:space="1" w:color="auto"/>
          <w:right w:val="single" w:sz="4" w:space="1" w:color="auto"/>
        </w:pBdr>
        <w:jc w:val="both"/>
        <w:rPr>
          <w:sz w:val="16"/>
        </w:rPr>
      </w:pPr>
    </w:p>
    <w:p w:rsidR="003A1FFD" w:rsidRPr="00FA4B86" w:rsidRDefault="003A1FFD" w:rsidP="002A7F91">
      <w:pPr>
        <w:pBdr>
          <w:top w:val="single" w:sz="4" w:space="1" w:color="auto"/>
          <w:left w:val="single" w:sz="4" w:space="1" w:color="auto"/>
          <w:bottom w:val="single" w:sz="4" w:space="1" w:color="auto"/>
          <w:right w:val="single" w:sz="4" w:space="1" w:color="auto"/>
        </w:pBdr>
        <w:jc w:val="both"/>
        <w:rPr>
          <w:sz w:val="16"/>
        </w:rPr>
      </w:pPr>
    </w:p>
    <w:p w:rsidR="00F922EE" w:rsidRPr="00FA4B86" w:rsidRDefault="00F922EE" w:rsidP="00D32ED4">
      <w:pPr>
        <w:pStyle w:val="Ttulo1"/>
        <w:numPr>
          <w:ilvl w:val="0"/>
          <w:numId w:val="2"/>
        </w:numPr>
        <w:pBdr>
          <w:left w:val="single" w:sz="4" w:space="1" w:color="auto"/>
          <w:right w:val="single" w:sz="4" w:space="1" w:color="auto"/>
        </w:pBdr>
        <w:jc w:val="both"/>
        <w:rPr>
          <w:i/>
          <w:noProof w:val="0"/>
          <w:color w:val="595959"/>
          <w:spacing w:val="0"/>
          <w:sz w:val="16"/>
          <w:szCs w:val="16"/>
          <w:u w:val="none"/>
        </w:rPr>
      </w:pPr>
      <w:r w:rsidRPr="00FA4B86">
        <w:rPr>
          <w:b/>
          <w:i/>
          <w:noProof w:val="0"/>
          <w:spacing w:val="-6"/>
          <w:sz w:val="22"/>
          <w:szCs w:val="22"/>
          <w:u w:val="single"/>
        </w:rPr>
        <w:t>COMPENSACIÓN FISCAL</w:t>
      </w:r>
      <w:r w:rsidRPr="00FA4B86">
        <w:rPr>
          <w:b/>
          <w:i/>
          <w:noProof w:val="0"/>
          <w:spacing w:val="-6"/>
          <w:sz w:val="22"/>
          <w:szCs w:val="22"/>
          <w:u w:val="none"/>
        </w:rPr>
        <w:t xml:space="preserve"> </w:t>
      </w:r>
      <w:r w:rsidRPr="00FA4B86">
        <w:rPr>
          <w:b/>
          <w:i/>
          <w:noProof w:val="0"/>
          <w:spacing w:val="-6"/>
          <w:sz w:val="20"/>
          <w:u w:val="none"/>
        </w:rPr>
        <w:t>PERCEPCIÓN DE DETERMINADOS RENDIMIENTOS DEL CAPITAL MOBILIARIO CON PERIODO DE GENERACIÓN SUPERIOR A 2 AÑOS EN 201</w:t>
      </w:r>
      <w:r w:rsidR="00272DC3" w:rsidRPr="00FA4B86">
        <w:rPr>
          <w:b/>
          <w:i/>
          <w:noProof w:val="0"/>
          <w:spacing w:val="-6"/>
          <w:sz w:val="20"/>
          <w:u w:val="none"/>
        </w:rPr>
        <w:t>3</w:t>
      </w:r>
      <w:r w:rsidR="008A4B26" w:rsidRPr="00FA4B86">
        <w:rPr>
          <w:b/>
          <w:i/>
          <w:noProof w:val="0"/>
          <w:spacing w:val="-6"/>
          <w:sz w:val="20"/>
          <w:u w:val="none"/>
        </w:rPr>
        <w:t xml:space="preserve"> </w:t>
      </w:r>
      <w:r w:rsidRPr="00FA4B86">
        <w:rPr>
          <w:i/>
          <w:noProof w:val="0"/>
          <w:spacing w:val="-6"/>
          <w:sz w:val="22"/>
          <w:szCs w:val="22"/>
          <w:u w:val="none"/>
        </w:rPr>
        <w:t>–</w:t>
      </w:r>
      <w:r w:rsidRPr="00FA4B86">
        <w:rPr>
          <w:i/>
          <w:noProof w:val="0"/>
          <w:spacing w:val="0"/>
          <w:sz w:val="20"/>
          <w:u w:val="none"/>
        </w:rPr>
        <w:t xml:space="preserve"> </w:t>
      </w:r>
      <w:r w:rsidRPr="00FA4B86">
        <w:rPr>
          <w:i/>
          <w:noProof w:val="0"/>
          <w:color w:val="3333FF"/>
          <w:spacing w:val="0"/>
          <w:sz w:val="16"/>
          <w:szCs w:val="16"/>
          <w:u w:val="none"/>
        </w:rPr>
        <w:t xml:space="preserve">DT </w:t>
      </w:r>
      <w:r w:rsidR="008A4B26" w:rsidRPr="00FA4B86">
        <w:rPr>
          <w:i/>
          <w:noProof w:val="0"/>
          <w:color w:val="3333FF"/>
          <w:spacing w:val="0"/>
          <w:sz w:val="16"/>
          <w:szCs w:val="16"/>
          <w:u w:val="none"/>
        </w:rPr>
        <w:t xml:space="preserve">Cuarta LPGE </w:t>
      </w:r>
      <w:r w:rsidRPr="00FA4B86">
        <w:rPr>
          <w:i/>
          <w:noProof w:val="0"/>
          <w:color w:val="3333FF"/>
          <w:spacing w:val="0"/>
          <w:sz w:val="16"/>
          <w:szCs w:val="16"/>
          <w:u w:val="none"/>
        </w:rPr>
        <w:t>–</w:t>
      </w:r>
      <w:r w:rsidRPr="00FA4B86">
        <w:rPr>
          <w:i/>
          <w:noProof w:val="0"/>
          <w:color w:val="404040"/>
          <w:spacing w:val="0"/>
          <w:sz w:val="16"/>
          <w:szCs w:val="16"/>
          <w:u w:val="none"/>
        </w:rPr>
        <w:t xml:space="preserve"> </w:t>
      </w:r>
      <w:r w:rsidRPr="00FA4B86">
        <w:rPr>
          <w:i/>
          <w:noProof w:val="0"/>
          <w:color w:val="595959"/>
          <w:spacing w:val="0"/>
          <w:sz w:val="16"/>
          <w:szCs w:val="16"/>
          <w:u w:val="none"/>
        </w:rPr>
        <w:t xml:space="preserve">SIN CAMBIOS </w:t>
      </w:r>
    </w:p>
    <w:p w:rsidR="00F922EE" w:rsidRPr="00FA4B86" w:rsidRDefault="00F922EE" w:rsidP="002A7F91">
      <w:pPr>
        <w:pBdr>
          <w:top w:val="single" w:sz="4" w:space="1" w:color="auto"/>
          <w:left w:val="single" w:sz="4" w:space="1" w:color="auto"/>
          <w:bottom w:val="single" w:sz="4" w:space="1" w:color="auto"/>
          <w:right w:val="single" w:sz="4" w:space="1" w:color="auto"/>
        </w:pBdr>
        <w:shd w:val="clear" w:color="auto" w:fill="FFFFFF"/>
        <w:jc w:val="both"/>
        <w:rPr>
          <w:rFonts w:cs="Arial"/>
          <w:b/>
          <w:bCs/>
        </w:rPr>
      </w:pPr>
    </w:p>
    <w:p w:rsidR="00F922EE" w:rsidRPr="00FA4B86" w:rsidRDefault="00F922EE" w:rsidP="002A7F91">
      <w:pPr>
        <w:pBdr>
          <w:top w:val="single" w:sz="4" w:space="1" w:color="auto"/>
          <w:left w:val="single" w:sz="4" w:space="1" w:color="auto"/>
          <w:bottom w:val="single" w:sz="4" w:space="1" w:color="auto"/>
          <w:right w:val="single" w:sz="4" w:space="1" w:color="auto"/>
        </w:pBdr>
        <w:shd w:val="clear" w:color="auto" w:fill="FFFFFF"/>
        <w:jc w:val="both"/>
        <w:rPr>
          <w:rFonts w:cs="Arial"/>
          <w:sz w:val="18"/>
          <w:szCs w:val="18"/>
        </w:rPr>
      </w:pPr>
      <w:r w:rsidRPr="00FA4B86">
        <w:rPr>
          <w:rFonts w:cs="Arial"/>
          <w:bCs/>
          <w:sz w:val="18"/>
          <w:szCs w:val="18"/>
        </w:rPr>
        <w:t>Se compensa</w:t>
      </w:r>
      <w:r w:rsidRPr="00FA4B86">
        <w:rPr>
          <w:rFonts w:cs="Arial"/>
          <w:sz w:val="18"/>
          <w:szCs w:val="18"/>
        </w:rPr>
        <w:t xml:space="preserve"> la pérdida de beneficios fiscales a los perceptores de determinados rendimientos del </w:t>
      </w:r>
      <w:r w:rsidRPr="00FA4B86">
        <w:rPr>
          <w:rFonts w:cs="Arial"/>
          <w:bCs/>
          <w:sz w:val="18"/>
          <w:szCs w:val="18"/>
        </w:rPr>
        <w:t>capital mobiliario con período de generación superior a 2 años en 201</w:t>
      </w:r>
      <w:r w:rsidR="00272DC3" w:rsidRPr="00FA4B86">
        <w:rPr>
          <w:rFonts w:cs="Arial"/>
          <w:bCs/>
          <w:sz w:val="18"/>
          <w:szCs w:val="18"/>
        </w:rPr>
        <w:t>3</w:t>
      </w:r>
      <w:r w:rsidRPr="00FA4B86">
        <w:rPr>
          <w:rFonts w:cs="Arial"/>
          <w:sz w:val="18"/>
          <w:szCs w:val="18"/>
        </w:rPr>
        <w:t xml:space="preserve"> respecto a la normativa vigente hasta 31-12-2006</w:t>
      </w:r>
      <w:r w:rsidRPr="00FA4B86">
        <w:rPr>
          <w:rFonts w:cs="Arial"/>
          <w:i/>
          <w:iCs/>
          <w:sz w:val="18"/>
          <w:szCs w:val="18"/>
        </w:rPr>
        <w:t>.</w:t>
      </w:r>
    </w:p>
    <w:p w:rsidR="00F922EE" w:rsidRPr="00FA4B86" w:rsidRDefault="00F922EE" w:rsidP="002A7F91">
      <w:pPr>
        <w:pBdr>
          <w:top w:val="single" w:sz="4" w:space="1" w:color="auto"/>
          <w:left w:val="single" w:sz="4" w:space="1" w:color="auto"/>
          <w:bottom w:val="single" w:sz="4" w:space="1" w:color="auto"/>
          <w:right w:val="single" w:sz="4" w:space="1" w:color="auto"/>
        </w:pBdr>
        <w:jc w:val="both"/>
        <w:rPr>
          <w:sz w:val="16"/>
        </w:rPr>
      </w:pPr>
    </w:p>
    <w:p w:rsidR="0037708C" w:rsidRPr="00FA4B86" w:rsidRDefault="0037708C" w:rsidP="002A7F91">
      <w:pPr>
        <w:pBdr>
          <w:top w:val="single" w:sz="4" w:space="1" w:color="auto"/>
          <w:left w:val="single" w:sz="4" w:space="1" w:color="auto"/>
          <w:bottom w:val="single" w:sz="4" w:space="1" w:color="auto"/>
          <w:right w:val="single" w:sz="4" w:space="1" w:color="auto"/>
        </w:pBdr>
        <w:jc w:val="both"/>
        <w:rPr>
          <w:sz w:val="16"/>
        </w:rPr>
      </w:pPr>
    </w:p>
    <w:p w:rsidR="00AC03FC" w:rsidRPr="00FA4B86" w:rsidRDefault="0037708C" w:rsidP="00AC03FC">
      <w:pPr>
        <w:numPr>
          <w:ilvl w:val="0"/>
          <w:numId w:val="44"/>
        </w:numPr>
        <w:pBdr>
          <w:top w:val="single" w:sz="4" w:space="1" w:color="auto"/>
          <w:left w:val="single" w:sz="4" w:space="1" w:color="auto"/>
          <w:bottom w:val="single" w:sz="4" w:space="1" w:color="auto"/>
          <w:right w:val="single" w:sz="4" w:space="1" w:color="auto"/>
        </w:pBdr>
        <w:jc w:val="both"/>
        <w:rPr>
          <w:color w:val="3333FF"/>
          <w:sz w:val="18"/>
          <w:szCs w:val="18"/>
        </w:rPr>
      </w:pPr>
      <w:r w:rsidRPr="00FA4B86">
        <w:rPr>
          <w:rFonts w:cs="Arial"/>
          <w:b/>
          <w:sz w:val="22"/>
          <w:u w:val="single"/>
        </w:rPr>
        <w:t>Pr</w:t>
      </w:r>
      <w:r w:rsidR="00AC03FC" w:rsidRPr="00FA4B86">
        <w:rPr>
          <w:rFonts w:cs="Arial"/>
          <w:b/>
          <w:sz w:val="22"/>
          <w:u w:val="single"/>
        </w:rPr>
        <w:t>o</w:t>
      </w:r>
      <w:r w:rsidRPr="00FA4B86">
        <w:rPr>
          <w:rFonts w:cs="Arial"/>
          <w:b/>
          <w:sz w:val="22"/>
          <w:u w:val="single"/>
        </w:rPr>
        <w:t>rrog</w:t>
      </w:r>
      <w:r w:rsidRPr="00FA4B86">
        <w:rPr>
          <w:rFonts w:cs="Arial"/>
          <w:b/>
          <w:sz w:val="22"/>
          <w:u w:val="single"/>
        </w:rPr>
        <w:t>a</w:t>
      </w:r>
      <w:r w:rsidRPr="00FA4B86">
        <w:rPr>
          <w:rFonts w:cs="Arial"/>
          <w:b/>
          <w:sz w:val="22"/>
        </w:rPr>
        <w:t xml:space="preserve"> </w:t>
      </w:r>
      <w:r w:rsidRPr="00FA4B86">
        <w:rPr>
          <w:rFonts w:cs="Arial"/>
          <w:sz w:val="22"/>
        </w:rPr>
        <w:t xml:space="preserve">para el p.i. 2014 la aplicación de la </w:t>
      </w:r>
      <w:r w:rsidR="008C53AF" w:rsidRPr="00FA4B86">
        <w:rPr>
          <w:rFonts w:cs="Arial"/>
          <w:b/>
          <w:i/>
          <w:sz w:val="22"/>
          <w:u w:val="single"/>
        </w:rPr>
        <w:t>REDUCCIÓN</w:t>
      </w:r>
      <w:r w:rsidRPr="00FA4B86">
        <w:rPr>
          <w:rFonts w:cs="Arial"/>
          <w:szCs w:val="24"/>
        </w:rPr>
        <w:t xml:space="preserve"> d</w:t>
      </w:r>
      <w:r w:rsidRPr="00FA4B86">
        <w:rPr>
          <w:rFonts w:cs="Arial"/>
          <w:sz w:val="22"/>
        </w:rPr>
        <w:t xml:space="preserve">el </w:t>
      </w:r>
      <w:r w:rsidRPr="00FA4B86">
        <w:rPr>
          <w:rFonts w:cs="Arial"/>
          <w:bCs/>
          <w:sz w:val="22"/>
        </w:rPr>
        <w:t xml:space="preserve">rendimiento neto de las actividades económicas por </w:t>
      </w:r>
      <w:r w:rsidRPr="00FA4B86">
        <w:rPr>
          <w:rFonts w:cs="Arial"/>
          <w:b/>
          <w:bCs/>
          <w:i/>
          <w:sz w:val="24"/>
          <w:szCs w:val="24"/>
          <w:u w:val="single"/>
        </w:rPr>
        <w:t>mantenimiento o creación de empleo</w:t>
      </w:r>
      <w:r w:rsidR="00AC03FC" w:rsidRPr="00FA4B86">
        <w:rPr>
          <w:rFonts w:cs="Arial"/>
          <w:bCs/>
          <w:sz w:val="22"/>
        </w:rPr>
        <w:t xml:space="preserve"> </w:t>
      </w:r>
      <w:r w:rsidR="00AC03FC" w:rsidRPr="00FA4B86">
        <w:rPr>
          <w:rFonts w:cs="Arial"/>
          <w:bCs/>
          <w:sz w:val="18"/>
          <w:szCs w:val="18"/>
        </w:rPr>
        <w:t xml:space="preserve">prevista en la DA Vigésima Séptima de la Ley 35/2006. </w:t>
      </w:r>
      <w:r w:rsidR="00AC03FC" w:rsidRPr="00FA4B86">
        <w:rPr>
          <w:rFonts w:cs="Arial"/>
          <w:bCs/>
          <w:i/>
          <w:iCs/>
          <w:color w:val="3333FF"/>
          <w:sz w:val="16"/>
          <w:szCs w:val="16"/>
        </w:rPr>
        <w:t>Art.63 LPGE</w:t>
      </w:r>
    </w:p>
    <w:p w:rsidR="0037708C" w:rsidRPr="00FA4B86" w:rsidRDefault="0037708C" w:rsidP="0037708C">
      <w:pPr>
        <w:pBdr>
          <w:top w:val="single" w:sz="4" w:space="1" w:color="auto"/>
          <w:left w:val="single" w:sz="4" w:space="1" w:color="auto"/>
          <w:bottom w:val="single" w:sz="4" w:space="1" w:color="auto"/>
          <w:right w:val="single" w:sz="4" w:space="1" w:color="auto"/>
        </w:pBdr>
        <w:jc w:val="both"/>
        <w:rPr>
          <w:szCs w:val="24"/>
        </w:rPr>
      </w:pPr>
    </w:p>
    <w:p w:rsidR="00A52B00" w:rsidRPr="00FA4B86" w:rsidRDefault="00A52B00" w:rsidP="00A52B00">
      <w:pPr>
        <w:pBdr>
          <w:top w:val="single" w:sz="4" w:space="1" w:color="auto"/>
          <w:left w:val="single" w:sz="4" w:space="4" w:color="auto"/>
          <w:bottom w:val="single" w:sz="4" w:space="1" w:color="auto"/>
          <w:right w:val="single" w:sz="4" w:space="4" w:color="auto"/>
        </w:pBdr>
        <w:jc w:val="both"/>
        <w:rPr>
          <w:szCs w:val="24"/>
        </w:rPr>
      </w:pPr>
    </w:p>
    <w:p w:rsidR="00324484" w:rsidRPr="00FA4B86" w:rsidRDefault="0037708C" w:rsidP="00A52B00">
      <w:pPr>
        <w:numPr>
          <w:ilvl w:val="0"/>
          <w:numId w:val="44"/>
        </w:numPr>
        <w:pBdr>
          <w:top w:val="single" w:sz="4" w:space="1" w:color="auto"/>
          <w:left w:val="single" w:sz="4" w:space="4" w:color="auto"/>
          <w:bottom w:val="single" w:sz="4" w:space="1" w:color="auto"/>
          <w:right w:val="single" w:sz="4" w:space="4" w:color="auto"/>
        </w:pBdr>
        <w:jc w:val="both"/>
        <w:rPr>
          <w:sz w:val="22"/>
        </w:rPr>
      </w:pPr>
      <w:r w:rsidRPr="00FA4B86">
        <w:rPr>
          <w:b/>
          <w:sz w:val="22"/>
          <w:u w:val="single"/>
        </w:rPr>
        <w:t>Pr</w:t>
      </w:r>
      <w:r w:rsidR="00AC03FC" w:rsidRPr="00FA4B86">
        <w:rPr>
          <w:b/>
          <w:sz w:val="22"/>
          <w:u w:val="single"/>
        </w:rPr>
        <w:t>o</w:t>
      </w:r>
      <w:r w:rsidRPr="00FA4B86">
        <w:rPr>
          <w:b/>
          <w:sz w:val="22"/>
          <w:u w:val="single"/>
        </w:rPr>
        <w:t xml:space="preserve">rroga </w:t>
      </w:r>
      <w:r w:rsidR="00664323" w:rsidRPr="00FA4B86">
        <w:rPr>
          <w:b/>
          <w:sz w:val="22"/>
        </w:rPr>
        <w:t xml:space="preserve"> </w:t>
      </w:r>
      <w:r w:rsidR="00664323" w:rsidRPr="00FA4B86">
        <w:rPr>
          <w:sz w:val="22"/>
        </w:rPr>
        <w:t>para el p.i 2014</w:t>
      </w:r>
      <w:r w:rsidR="00664323" w:rsidRPr="00FA4B86">
        <w:rPr>
          <w:b/>
          <w:sz w:val="22"/>
        </w:rPr>
        <w:t xml:space="preserve"> </w:t>
      </w:r>
      <w:r w:rsidR="00664323" w:rsidRPr="00FA4B86">
        <w:rPr>
          <w:sz w:val="22"/>
        </w:rPr>
        <w:t xml:space="preserve">la </w:t>
      </w:r>
      <w:r w:rsidR="00664323" w:rsidRPr="00FA4B86">
        <w:rPr>
          <w:sz w:val="22"/>
          <w:highlight w:val="lightGray"/>
        </w:rPr>
        <w:t>aplicación de la</w:t>
      </w:r>
      <w:r w:rsidR="00664323" w:rsidRPr="00FA4B86">
        <w:rPr>
          <w:b/>
          <w:sz w:val="22"/>
          <w:highlight w:val="lightGray"/>
        </w:rPr>
        <w:t xml:space="preserve"> </w:t>
      </w:r>
      <w:r w:rsidR="00664323" w:rsidRPr="00FA4B86">
        <w:rPr>
          <w:szCs w:val="20"/>
          <w:highlight w:val="lightGray"/>
        </w:rPr>
        <w:t>DA Trigésima quinta de la Ley 35/2006</w:t>
      </w:r>
      <w:r w:rsidR="00664323" w:rsidRPr="00FA4B86">
        <w:rPr>
          <w:szCs w:val="20"/>
        </w:rPr>
        <w:t xml:space="preserve"> que regula </w:t>
      </w:r>
      <w:r w:rsidR="00664323" w:rsidRPr="00FA4B86">
        <w:rPr>
          <w:b/>
          <w:sz w:val="22"/>
        </w:rPr>
        <w:t xml:space="preserve">el </w:t>
      </w:r>
      <w:r w:rsidRPr="00FA4B86">
        <w:rPr>
          <w:b/>
          <w:i/>
          <w:sz w:val="24"/>
          <w:szCs w:val="24"/>
          <w:u w:val="single"/>
        </w:rPr>
        <w:t>gravamen complementario</w:t>
      </w:r>
      <w:r w:rsidRPr="00FA4B86">
        <w:rPr>
          <w:b/>
        </w:rPr>
        <w:t xml:space="preserve"> </w:t>
      </w:r>
      <w:r w:rsidRPr="00FA4B86">
        <w:rPr>
          <w:sz w:val="22"/>
        </w:rPr>
        <w:t>a la cuota íntegra estatal</w:t>
      </w:r>
      <w:r w:rsidR="00664323" w:rsidRPr="00FA4B86">
        <w:rPr>
          <w:sz w:val="22"/>
        </w:rPr>
        <w:t>.</w:t>
      </w:r>
      <w:r w:rsidR="00B1453D" w:rsidRPr="00FA4B86">
        <w:rPr>
          <w:sz w:val="22"/>
        </w:rPr>
        <w:t xml:space="preserve"> </w:t>
      </w:r>
    </w:p>
    <w:p w:rsidR="00A52B00" w:rsidRPr="00FA4B86" w:rsidRDefault="00A52B00" w:rsidP="00A52B00">
      <w:pPr>
        <w:pStyle w:val="Prrafodelista"/>
        <w:pBdr>
          <w:top w:val="single" w:sz="4" w:space="1" w:color="auto"/>
          <w:left w:val="single" w:sz="4" w:space="4" w:color="auto"/>
          <w:bottom w:val="single" w:sz="4" w:space="1" w:color="auto"/>
          <w:right w:val="single" w:sz="4" w:space="4" w:color="auto"/>
        </w:pBdr>
        <w:ind w:left="0"/>
        <w:rPr>
          <w:sz w:val="22"/>
        </w:rPr>
      </w:pPr>
    </w:p>
    <w:p w:rsidR="008A597C" w:rsidRPr="00FA4B86" w:rsidRDefault="00664323" w:rsidP="00A52B00">
      <w:pPr>
        <w:pBdr>
          <w:top w:val="single" w:sz="4" w:space="1" w:color="auto"/>
          <w:left w:val="single" w:sz="4" w:space="4" w:color="auto"/>
          <w:bottom w:val="single" w:sz="4" w:space="1" w:color="auto"/>
          <w:right w:val="single" w:sz="4" w:space="4" w:color="auto"/>
        </w:pBdr>
        <w:jc w:val="both"/>
        <w:rPr>
          <w:sz w:val="22"/>
        </w:rPr>
      </w:pPr>
      <w:r w:rsidRPr="00FA4B86">
        <w:rPr>
          <w:sz w:val="18"/>
          <w:szCs w:val="18"/>
        </w:rPr>
        <w:t xml:space="preserve">Por tanto, se mantienen para 2014 los incrementos de la cuota de retención a que se refiere el art.85.1 y 2 del Reglamento del IRPF. </w:t>
      </w:r>
      <w:r w:rsidR="00FA4B86" w:rsidRPr="00FA4B86">
        <w:rPr>
          <w:sz w:val="18"/>
          <w:szCs w:val="18"/>
          <w:highlight w:val="lightGray"/>
        </w:rPr>
        <w:t>También</w:t>
      </w:r>
      <w:r w:rsidR="00FA4B86" w:rsidRPr="00FA4B86">
        <w:rPr>
          <w:sz w:val="18"/>
          <w:szCs w:val="18"/>
        </w:rPr>
        <w:t xml:space="preserve"> se mantiene la elevación del 19% al </w:t>
      </w:r>
      <w:r w:rsidR="00FA4B86" w:rsidRPr="00FA4B86">
        <w:rPr>
          <w:sz w:val="18"/>
          <w:szCs w:val="18"/>
          <w:highlight w:val="lightGray"/>
        </w:rPr>
        <w:t>21%</w:t>
      </w:r>
      <w:r w:rsidR="00FA4B86" w:rsidRPr="00FA4B86">
        <w:rPr>
          <w:sz w:val="18"/>
          <w:szCs w:val="18"/>
        </w:rPr>
        <w:t xml:space="preserve"> del porcentaje de los pagos a cuenta  del art.101 y del art.92.8  de la LIRPF,</w:t>
      </w:r>
      <w:r w:rsidR="00FA4B86">
        <w:rPr>
          <w:sz w:val="18"/>
          <w:szCs w:val="18"/>
        </w:rPr>
        <w:t xml:space="preserve"> </w:t>
      </w:r>
      <w:r w:rsidR="00FA4B86" w:rsidRPr="00FA4B86">
        <w:rPr>
          <w:sz w:val="18"/>
          <w:szCs w:val="18"/>
        </w:rPr>
        <w:t xml:space="preserve">así como </w:t>
      </w:r>
      <w:r w:rsidR="00FA4B86" w:rsidRPr="00FA4B86">
        <w:rPr>
          <w:sz w:val="18"/>
          <w:szCs w:val="18"/>
          <w:u w:val="single"/>
        </w:rPr>
        <w:t xml:space="preserve">también el </w:t>
      </w:r>
      <w:r w:rsidR="00FA4B86" w:rsidRPr="00FA4B86">
        <w:rPr>
          <w:sz w:val="18"/>
          <w:szCs w:val="18"/>
          <w:highlight w:val="lightGray"/>
          <w:u w:val="single"/>
        </w:rPr>
        <w:t>42 %</w:t>
      </w:r>
      <w:r w:rsidR="00FA4B86" w:rsidRPr="00FA4B86">
        <w:rPr>
          <w:sz w:val="18"/>
          <w:szCs w:val="18"/>
        </w:rPr>
        <w:t xml:space="preserve"> en el </w:t>
      </w:r>
      <w:r w:rsidR="00FA4B86" w:rsidRPr="00FA4B86">
        <w:rPr>
          <w:sz w:val="18"/>
          <w:szCs w:val="18"/>
          <w:highlight w:val="lightGray"/>
        </w:rPr>
        <w:t>porcentaje de retención</w:t>
      </w:r>
      <w:r w:rsidR="00FA4B86" w:rsidRPr="00FA4B86">
        <w:rPr>
          <w:sz w:val="18"/>
          <w:szCs w:val="18"/>
        </w:rPr>
        <w:t xml:space="preserve"> previsto en el art.101.2 para administradores y miembros consejo administración. </w:t>
      </w:r>
      <w:r w:rsidR="008A597C" w:rsidRPr="00FA4B86">
        <w:rPr>
          <w:rFonts w:cs="Arial"/>
          <w:bCs/>
          <w:i/>
          <w:iCs/>
          <w:color w:val="3333FF"/>
          <w:sz w:val="16"/>
          <w:szCs w:val="16"/>
        </w:rPr>
        <w:t>Art.64 LPGE</w:t>
      </w:r>
    </w:p>
    <w:p w:rsidR="00324484" w:rsidRPr="00FA4B86" w:rsidRDefault="00324484" w:rsidP="00A52B00">
      <w:pPr>
        <w:pBdr>
          <w:top w:val="single" w:sz="4" w:space="1" w:color="auto"/>
          <w:left w:val="single" w:sz="4" w:space="4" w:color="auto"/>
          <w:bottom w:val="single" w:sz="4" w:space="1" w:color="auto"/>
          <w:right w:val="single" w:sz="4" w:space="4" w:color="auto"/>
        </w:pBdr>
        <w:jc w:val="both"/>
        <w:rPr>
          <w:sz w:val="18"/>
          <w:szCs w:val="18"/>
        </w:rPr>
      </w:pPr>
    </w:p>
    <w:p w:rsidR="0037708C" w:rsidRPr="00FA4B86" w:rsidRDefault="00324484" w:rsidP="00A52B00">
      <w:pPr>
        <w:pBdr>
          <w:top w:val="single" w:sz="4" w:space="1" w:color="auto"/>
          <w:left w:val="single" w:sz="4" w:space="4" w:color="auto"/>
          <w:bottom w:val="single" w:sz="4" w:space="1" w:color="auto"/>
          <w:right w:val="single" w:sz="4" w:space="4" w:color="auto"/>
        </w:pBdr>
        <w:jc w:val="both"/>
        <w:rPr>
          <w:sz w:val="22"/>
        </w:rPr>
      </w:pPr>
      <w:r w:rsidRPr="00FA4B86">
        <w:rPr>
          <w:sz w:val="18"/>
          <w:szCs w:val="18"/>
        </w:rPr>
        <w:t xml:space="preserve">También </w:t>
      </w:r>
      <w:r w:rsidRPr="00FA4B86">
        <w:rPr>
          <w:sz w:val="18"/>
          <w:szCs w:val="18"/>
          <w:highlight w:val="lightGray"/>
        </w:rPr>
        <w:t>se modifica</w:t>
      </w:r>
      <w:r w:rsidRPr="00FA4B86">
        <w:rPr>
          <w:sz w:val="18"/>
          <w:szCs w:val="18"/>
        </w:rPr>
        <w:t xml:space="preserve"> </w:t>
      </w:r>
      <w:r w:rsidRPr="00FA4B86">
        <w:rPr>
          <w:b/>
          <w:sz w:val="22"/>
          <w:u w:val="single"/>
        </w:rPr>
        <w:t xml:space="preserve">el título </w:t>
      </w:r>
      <w:r w:rsidRPr="00FA4B86">
        <w:rPr>
          <w:sz w:val="22"/>
        </w:rPr>
        <w:t>de la</w:t>
      </w:r>
      <w:r w:rsidRPr="00FA4B86">
        <w:rPr>
          <w:sz w:val="22"/>
          <w:u w:val="single"/>
        </w:rPr>
        <w:t xml:space="preserve"> DT Vigésima Tercera</w:t>
      </w:r>
      <w:r w:rsidRPr="00FA4B86">
        <w:rPr>
          <w:sz w:val="18"/>
          <w:szCs w:val="18"/>
        </w:rPr>
        <w:t xml:space="preserve"> de la Ley 35/2006 referido al tipo de retención para los rendimientos de actividades profesionales y a determinados rendimientos del trabajo , al que </w:t>
      </w:r>
      <w:r w:rsidRPr="00FA4B86">
        <w:rPr>
          <w:sz w:val="18"/>
          <w:szCs w:val="18"/>
          <w:highlight w:val="lightGray"/>
        </w:rPr>
        <w:t>suprime la referencia al año 2012 y 2013</w:t>
      </w:r>
      <w:r w:rsidRPr="00FA4B86">
        <w:rPr>
          <w:sz w:val="18"/>
          <w:szCs w:val="18"/>
        </w:rPr>
        <w:t>, y por tanto continua siendo de aplicación</w:t>
      </w:r>
      <w:r w:rsidR="007A2DA6" w:rsidRPr="00FA4B86">
        <w:rPr>
          <w:sz w:val="18"/>
          <w:szCs w:val="18"/>
        </w:rPr>
        <w:t xml:space="preserve"> el incremento</w:t>
      </w:r>
      <w:r w:rsidR="00C24FD4" w:rsidRPr="00FA4B86">
        <w:rPr>
          <w:sz w:val="18"/>
          <w:szCs w:val="18"/>
        </w:rPr>
        <w:t xml:space="preserve"> previsto en la DT Trigésima quinta LIRPF</w:t>
      </w:r>
      <w:r w:rsidRPr="00FA4B86">
        <w:rPr>
          <w:sz w:val="18"/>
          <w:szCs w:val="18"/>
        </w:rPr>
        <w:t xml:space="preserve">. </w:t>
      </w:r>
      <w:r w:rsidR="00AC03FC" w:rsidRPr="00FA4B86">
        <w:rPr>
          <w:rFonts w:cs="Arial"/>
          <w:bCs/>
          <w:i/>
          <w:iCs/>
          <w:color w:val="3333FF"/>
          <w:sz w:val="16"/>
          <w:szCs w:val="16"/>
        </w:rPr>
        <w:t>Art.64 LPGE</w:t>
      </w:r>
    </w:p>
    <w:p w:rsidR="0037708C" w:rsidRPr="00FA4B86" w:rsidRDefault="0037708C" w:rsidP="00A52B00">
      <w:pPr>
        <w:pBdr>
          <w:top w:val="single" w:sz="4" w:space="1" w:color="auto"/>
          <w:left w:val="single" w:sz="4" w:space="4" w:color="auto"/>
          <w:bottom w:val="single" w:sz="4" w:space="1" w:color="auto"/>
          <w:right w:val="single" w:sz="4" w:space="4" w:color="auto"/>
        </w:pBdr>
        <w:jc w:val="both"/>
      </w:pPr>
    </w:p>
    <w:p w:rsidR="00324484" w:rsidRPr="00FA4B86" w:rsidRDefault="00324484" w:rsidP="00A52B00">
      <w:pPr>
        <w:pBdr>
          <w:top w:val="single" w:sz="4" w:space="1" w:color="auto"/>
          <w:left w:val="single" w:sz="4" w:space="4" w:color="auto"/>
          <w:bottom w:val="single" w:sz="4" w:space="1" w:color="auto"/>
          <w:right w:val="single" w:sz="4" w:space="4" w:color="auto"/>
        </w:pBdr>
        <w:jc w:val="both"/>
      </w:pPr>
    </w:p>
    <w:p w:rsidR="00FA65FB" w:rsidRPr="00FA4B86" w:rsidRDefault="0037708C" w:rsidP="00A52B00">
      <w:pPr>
        <w:numPr>
          <w:ilvl w:val="0"/>
          <w:numId w:val="45"/>
        </w:numPr>
        <w:pBdr>
          <w:top w:val="single" w:sz="4" w:space="1" w:color="auto"/>
          <w:left w:val="single" w:sz="4" w:space="4" w:color="auto"/>
          <w:bottom w:val="single" w:sz="4" w:space="1" w:color="auto"/>
          <w:right w:val="single" w:sz="4" w:space="4" w:color="auto"/>
        </w:pBdr>
        <w:jc w:val="both"/>
        <w:rPr>
          <w:sz w:val="22"/>
        </w:rPr>
      </w:pPr>
      <w:r w:rsidRPr="00FA4B86">
        <w:rPr>
          <w:rFonts w:cs="Arial"/>
          <w:b/>
          <w:i/>
          <w:sz w:val="22"/>
          <w:u w:val="single"/>
        </w:rPr>
        <w:t>Pr</w:t>
      </w:r>
      <w:r w:rsidRPr="00FA4B86">
        <w:rPr>
          <w:rFonts w:cs="Arial"/>
          <w:b/>
          <w:i/>
          <w:sz w:val="22"/>
          <w:u w:val="single"/>
        </w:rPr>
        <w:t>o</w:t>
      </w:r>
      <w:r w:rsidRPr="00FA4B86">
        <w:rPr>
          <w:rFonts w:cs="Arial"/>
          <w:b/>
          <w:i/>
          <w:sz w:val="22"/>
          <w:u w:val="single"/>
        </w:rPr>
        <w:t>rroga</w:t>
      </w:r>
      <w:r w:rsidRPr="00FA4B86">
        <w:rPr>
          <w:rFonts w:cs="Arial"/>
          <w:b/>
          <w:i/>
          <w:sz w:val="22"/>
        </w:rPr>
        <w:t xml:space="preserve"> </w:t>
      </w:r>
      <w:r w:rsidRPr="00FA4B86">
        <w:rPr>
          <w:rFonts w:cs="Arial"/>
          <w:sz w:val="22"/>
        </w:rPr>
        <w:t>p</w:t>
      </w:r>
      <w:r w:rsidRPr="00FA4B86">
        <w:rPr>
          <w:rFonts w:cs="Arial"/>
          <w:sz w:val="22"/>
        </w:rPr>
        <w:t>a</w:t>
      </w:r>
      <w:r w:rsidRPr="00FA4B86">
        <w:rPr>
          <w:rFonts w:cs="Arial"/>
          <w:sz w:val="22"/>
        </w:rPr>
        <w:t xml:space="preserve">ra 2014 el tratamiento fiscal otorgado a los gastos e inversiones efectuados para habituar a los </w:t>
      </w:r>
      <w:r w:rsidRPr="00FA4B86">
        <w:rPr>
          <w:rFonts w:cs="Arial"/>
          <w:b/>
          <w:i/>
          <w:sz w:val="22"/>
          <w:u w:val="single"/>
        </w:rPr>
        <w:t>empleados en la utilización</w:t>
      </w:r>
      <w:r w:rsidRPr="00FA4B86">
        <w:rPr>
          <w:rFonts w:cs="Arial"/>
          <w:i/>
          <w:sz w:val="22"/>
          <w:u w:val="single"/>
        </w:rPr>
        <w:t xml:space="preserve"> de </w:t>
      </w:r>
      <w:r w:rsidRPr="00FA4B86">
        <w:rPr>
          <w:rFonts w:cs="Arial"/>
          <w:b/>
          <w:i/>
          <w:sz w:val="22"/>
          <w:u w:val="single"/>
        </w:rPr>
        <w:t>nuevas tecnologías</w:t>
      </w:r>
      <w:r w:rsidRPr="00FA4B86">
        <w:rPr>
          <w:rFonts w:cs="Arial"/>
          <w:i/>
          <w:sz w:val="22"/>
          <w:u w:val="single"/>
        </w:rPr>
        <w:t xml:space="preserve"> </w:t>
      </w:r>
      <w:r w:rsidRPr="00FA4B86">
        <w:rPr>
          <w:rFonts w:cs="Arial"/>
          <w:sz w:val="22"/>
        </w:rPr>
        <w:t>de la comunicación y de l</w:t>
      </w:r>
      <w:r w:rsidRPr="00FA4B86">
        <w:rPr>
          <w:rFonts w:cs="Arial"/>
          <w:sz w:val="22"/>
        </w:rPr>
        <w:t>a</w:t>
      </w:r>
      <w:r w:rsidRPr="00FA4B86">
        <w:rPr>
          <w:rFonts w:cs="Arial"/>
          <w:sz w:val="22"/>
        </w:rPr>
        <w:t xml:space="preserve"> información</w:t>
      </w:r>
      <w:r w:rsidR="005472E8" w:rsidRPr="00FA4B86">
        <w:rPr>
          <w:rFonts w:cs="Arial"/>
          <w:sz w:val="22"/>
        </w:rPr>
        <w:t xml:space="preserve">, </w:t>
      </w:r>
      <w:r w:rsidR="005472E8" w:rsidRPr="00FA4B86">
        <w:rPr>
          <w:rFonts w:cs="Arial"/>
          <w:sz w:val="16"/>
          <w:szCs w:val="16"/>
        </w:rPr>
        <w:t>previsto en la DA Vigésima quinta LIRPF</w:t>
      </w:r>
      <w:r w:rsidRPr="00FA4B86">
        <w:rPr>
          <w:rFonts w:cs="Arial"/>
          <w:sz w:val="16"/>
          <w:szCs w:val="16"/>
        </w:rPr>
        <w:t>.</w:t>
      </w:r>
      <w:r w:rsidR="00FA65FB" w:rsidRPr="00FA4B86">
        <w:rPr>
          <w:rFonts w:cs="Arial"/>
          <w:bCs/>
          <w:i/>
          <w:iCs/>
          <w:color w:val="3333FF"/>
          <w:sz w:val="16"/>
          <w:szCs w:val="16"/>
        </w:rPr>
        <w:t xml:space="preserve"> Art.65 LPGE</w:t>
      </w:r>
    </w:p>
    <w:p w:rsidR="0037708C" w:rsidRPr="00FA4B86" w:rsidRDefault="0037708C" w:rsidP="00A52B00">
      <w:pPr>
        <w:pBdr>
          <w:top w:val="single" w:sz="4" w:space="1" w:color="auto"/>
          <w:left w:val="single" w:sz="4" w:space="4" w:color="auto"/>
          <w:bottom w:val="single" w:sz="4" w:space="1" w:color="auto"/>
          <w:right w:val="single" w:sz="4" w:space="4" w:color="auto"/>
        </w:pBdr>
        <w:jc w:val="both"/>
      </w:pPr>
    </w:p>
    <w:p w:rsidR="00272DC3" w:rsidRPr="00FA4B86" w:rsidRDefault="00272DC3" w:rsidP="00A52B00">
      <w:pPr>
        <w:pBdr>
          <w:top w:val="single" w:sz="4" w:space="1" w:color="auto"/>
          <w:left w:val="single" w:sz="4" w:space="4" w:color="auto"/>
          <w:bottom w:val="single" w:sz="4" w:space="1" w:color="auto"/>
          <w:right w:val="single" w:sz="4" w:space="4" w:color="auto"/>
        </w:pBdr>
        <w:shd w:val="clear" w:color="auto" w:fill="FFFFFF"/>
        <w:jc w:val="both"/>
        <w:rPr>
          <w:rFonts w:cs="Arial"/>
          <w:b/>
          <w:bCs/>
          <w:sz w:val="18"/>
        </w:rPr>
      </w:pPr>
    </w:p>
    <w:p w:rsidR="00F922EE" w:rsidRPr="00FA4B86" w:rsidRDefault="00F922EE" w:rsidP="00A52B00">
      <w:pPr>
        <w:pBdr>
          <w:top w:val="single" w:sz="4" w:space="1" w:color="auto"/>
          <w:left w:val="single" w:sz="4" w:space="4" w:color="auto"/>
          <w:bottom w:val="single" w:sz="4" w:space="1" w:color="auto"/>
          <w:right w:val="single" w:sz="4" w:space="4" w:color="auto"/>
        </w:pBdr>
        <w:jc w:val="both"/>
        <w:rPr>
          <w:color w:val="333333"/>
          <w:sz w:val="22"/>
        </w:rPr>
      </w:pPr>
      <w:r w:rsidRPr="00FA4B86">
        <w:rPr>
          <w:rFonts w:cs="Arial"/>
          <w:b/>
          <w:bCs/>
          <w:color w:val="0000FF"/>
          <w:sz w:val="28"/>
          <w:highlight w:val="lightGray"/>
          <w:u w:val="double"/>
        </w:rPr>
        <w:t>IMPUESTO SOBRE SOCIEDADES</w:t>
      </w:r>
      <w:r w:rsidRPr="00FA4B86">
        <w:rPr>
          <w:color w:val="0000FF"/>
        </w:rPr>
        <w:t xml:space="preserve"> </w:t>
      </w:r>
      <w:r w:rsidRPr="00FA4B86">
        <w:rPr>
          <w:color w:val="0000FF"/>
          <w:sz w:val="22"/>
        </w:rPr>
        <w:t>(RD Leg 4/2004)</w:t>
      </w:r>
    </w:p>
    <w:p w:rsidR="00F922EE" w:rsidRPr="00FA4B86" w:rsidRDefault="00F922EE" w:rsidP="00A52B00">
      <w:pPr>
        <w:pBdr>
          <w:top w:val="single" w:sz="4" w:space="1" w:color="auto"/>
          <w:left w:val="single" w:sz="4" w:space="4" w:color="auto"/>
          <w:bottom w:val="single" w:sz="4" w:space="1" w:color="auto"/>
          <w:right w:val="single" w:sz="4" w:space="4" w:color="auto"/>
        </w:pBdr>
        <w:jc w:val="both"/>
        <w:rPr>
          <w:b/>
          <w:sz w:val="16"/>
          <w:u w:val="single"/>
        </w:rPr>
      </w:pPr>
    </w:p>
    <w:p w:rsidR="00F9017C" w:rsidRPr="00FA4B86" w:rsidRDefault="00F922EE" w:rsidP="00A52B00">
      <w:pPr>
        <w:numPr>
          <w:ilvl w:val="0"/>
          <w:numId w:val="45"/>
        </w:numPr>
        <w:pBdr>
          <w:top w:val="single" w:sz="4" w:space="1" w:color="auto"/>
          <w:left w:val="single" w:sz="4" w:space="4" w:color="auto"/>
          <w:bottom w:val="single" w:sz="4" w:space="1" w:color="auto"/>
          <w:right w:val="single" w:sz="4" w:space="4" w:color="auto"/>
        </w:pBdr>
        <w:jc w:val="both"/>
        <w:rPr>
          <w:sz w:val="22"/>
        </w:rPr>
      </w:pPr>
      <w:r w:rsidRPr="00FA4B86">
        <w:rPr>
          <w:rFonts w:cs="Arial"/>
          <w:b/>
          <w:bCs/>
          <w:i/>
          <w:iCs/>
          <w:spacing w:val="-6"/>
          <w:sz w:val="24"/>
          <w:szCs w:val="24"/>
          <w:u w:val="single"/>
        </w:rPr>
        <w:t>COEFICIENTES</w:t>
      </w:r>
      <w:r w:rsidRPr="00FA4B86">
        <w:rPr>
          <w:rFonts w:cs="Arial"/>
          <w:b/>
          <w:bCs/>
          <w:i/>
          <w:iCs/>
          <w:spacing w:val="-6"/>
          <w:sz w:val="24"/>
          <w:szCs w:val="24"/>
        </w:rPr>
        <w:t xml:space="preserve"> de corrección monetaria</w:t>
      </w:r>
      <w:r w:rsidRPr="00FA4B86">
        <w:rPr>
          <w:i/>
          <w:iCs/>
          <w:szCs w:val="24"/>
        </w:rPr>
        <w:t xml:space="preserve"> </w:t>
      </w:r>
      <w:r w:rsidRPr="00FA4B86">
        <w:rPr>
          <w:color w:val="808080"/>
          <w:szCs w:val="24"/>
        </w:rPr>
        <w:t>-</w:t>
      </w:r>
      <w:r w:rsidRPr="00FA4B86">
        <w:rPr>
          <w:color w:val="808080"/>
        </w:rPr>
        <w:t xml:space="preserve"> </w:t>
      </w:r>
      <w:r w:rsidR="00F9017C" w:rsidRPr="00FA4B86">
        <w:rPr>
          <w:rFonts w:cs="Arial"/>
          <w:bCs/>
          <w:i/>
          <w:iCs/>
          <w:color w:val="3333FF"/>
          <w:sz w:val="16"/>
          <w:szCs w:val="16"/>
        </w:rPr>
        <w:t xml:space="preserve"> Art.66 LPGE</w:t>
      </w:r>
    </w:p>
    <w:p w:rsidR="00F9017C" w:rsidRPr="00FA4B86" w:rsidRDefault="00F9017C" w:rsidP="00A52B00">
      <w:pPr>
        <w:pBdr>
          <w:top w:val="single" w:sz="4" w:space="1" w:color="auto"/>
          <w:left w:val="single" w:sz="4" w:space="4" w:color="auto"/>
          <w:bottom w:val="single" w:sz="4" w:space="1" w:color="auto"/>
          <w:right w:val="single" w:sz="4" w:space="4" w:color="auto"/>
        </w:pBdr>
        <w:jc w:val="both"/>
        <w:rPr>
          <w:rFonts w:cs="Arial"/>
          <w:b/>
          <w:bCs/>
          <w:i/>
          <w:iCs/>
          <w:spacing w:val="-6"/>
          <w:sz w:val="24"/>
          <w:szCs w:val="24"/>
          <w:u w:val="single"/>
        </w:rPr>
      </w:pPr>
    </w:p>
    <w:p w:rsidR="00F9017C" w:rsidRPr="00FA4B86" w:rsidRDefault="00F9017C" w:rsidP="00A52B00">
      <w:pPr>
        <w:pBdr>
          <w:top w:val="single" w:sz="4" w:space="1" w:color="auto"/>
          <w:left w:val="single" w:sz="4" w:space="4" w:color="auto"/>
          <w:bottom w:val="single" w:sz="4" w:space="1" w:color="auto"/>
          <w:right w:val="single" w:sz="4" w:space="4" w:color="auto"/>
        </w:pBdr>
        <w:jc w:val="both"/>
        <w:rPr>
          <w:bCs/>
          <w:i/>
          <w:iCs/>
          <w:color w:val="FF0000"/>
        </w:rPr>
      </w:pPr>
      <w:r w:rsidRPr="00FA4B86">
        <w:rPr>
          <w:b/>
          <w:sz w:val="22"/>
        </w:rPr>
        <w:t>Establece los</w:t>
      </w:r>
      <w:r w:rsidRPr="00FA4B86">
        <w:rPr>
          <w:b/>
          <w:bCs/>
          <w:sz w:val="22"/>
        </w:rPr>
        <w:t xml:space="preserve"> </w:t>
      </w:r>
      <w:r w:rsidRPr="00FA4B86">
        <w:rPr>
          <w:b/>
          <w:bCs/>
          <w:sz w:val="22"/>
          <w:u w:val="single"/>
        </w:rPr>
        <w:t>coeficientes</w:t>
      </w:r>
      <w:r w:rsidRPr="00FA4B86">
        <w:rPr>
          <w:color w:val="404040"/>
        </w:rPr>
        <w:t xml:space="preserve"> </w:t>
      </w:r>
      <w:r w:rsidRPr="00FA4B86">
        <w:rPr>
          <w:b/>
          <w:sz w:val="22"/>
        </w:rPr>
        <w:t>de corrección monetaria</w:t>
      </w:r>
      <w:r w:rsidRPr="00FA4B86">
        <w:rPr>
          <w:color w:val="404040"/>
        </w:rPr>
        <w:t xml:space="preserve">: que recogen la </w:t>
      </w:r>
      <w:r w:rsidRPr="00FA4B86">
        <w:rPr>
          <w:b/>
          <w:color w:val="404040"/>
        </w:rPr>
        <w:t>depreciación monetaria</w:t>
      </w:r>
      <w:r w:rsidRPr="00FA4B86">
        <w:rPr>
          <w:color w:val="404040"/>
        </w:rPr>
        <w:t xml:space="preserve"> habida desde antes de 1984, a efectos de aplicar los mecanismos previstos en el art.15.9 a) del TRLIS. </w:t>
      </w:r>
      <w:r w:rsidRPr="00FA4B86">
        <w:rPr>
          <w:color w:val="262626"/>
          <w:sz w:val="22"/>
        </w:rPr>
        <w:t>Transmisión de elementos patrimoniales – activos inmobiliarios</w:t>
      </w:r>
      <w:r w:rsidRPr="00FA4B86">
        <w:rPr>
          <w:b/>
          <w:bCs/>
          <w:i/>
          <w:iCs/>
          <w:color w:val="FF0000"/>
        </w:rPr>
        <w:t xml:space="preserve"> </w:t>
      </w:r>
      <w:r w:rsidRPr="00FA4B86">
        <w:rPr>
          <w:bCs/>
          <w:i/>
          <w:iCs/>
        </w:rPr>
        <w:t xml:space="preserve">-. </w:t>
      </w:r>
      <w:r w:rsidRPr="00FA4B86">
        <w:rPr>
          <w:sz w:val="18"/>
          <w:szCs w:val="18"/>
        </w:rPr>
        <w:t xml:space="preserve">Además, </w:t>
      </w:r>
      <w:r w:rsidRPr="00FA4B86">
        <w:rPr>
          <w:b/>
          <w:sz w:val="18"/>
          <w:szCs w:val="18"/>
        </w:rPr>
        <w:t>las reglas</w:t>
      </w:r>
      <w:r w:rsidRPr="00FA4B86">
        <w:rPr>
          <w:sz w:val="18"/>
          <w:szCs w:val="18"/>
        </w:rPr>
        <w:t xml:space="preserve"> que se aplican para los elementos patrimoniales actualizados de acuerdo con el RD-ley 7/1996 también serán de aplicación para los actualizados de acuerdo con el </w:t>
      </w:r>
      <w:r w:rsidRPr="00FA4B86">
        <w:rPr>
          <w:b/>
          <w:sz w:val="18"/>
          <w:szCs w:val="18"/>
        </w:rPr>
        <w:t xml:space="preserve">art.9 de la Ley 16/2012 </w:t>
      </w:r>
      <w:r w:rsidRPr="00FA4B86">
        <w:rPr>
          <w:sz w:val="18"/>
          <w:szCs w:val="18"/>
        </w:rPr>
        <w:t>(actualización balances).</w:t>
      </w:r>
      <w:r w:rsidRPr="00FA4B86">
        <w:t xml:space="preserve"> </w:t>
      </w:r>
      <w:r w:rsidRPr="00FA4B86">
        <w:rPr>
          <w:bCs/>
          <w:i/>
          <w:iCs/>
        </w:rPr>
        <w:t xml:space="preserve"> </w:t>
      </w:r>
      <w:r w:rsidRPr="00FA4B86">
        <w:rPr>
          <w:bCs/>
          <w:i/>
          <w:iCs/>
          <w:color w:val="FF0000"/>
          <w:sz w:val="16"/>
          <w:szCs w:val="16"/>
        </w:rPr>
        <w:t>Con efectos para los p.i. iniciados durante 2014</w:t>
      </w:r>
    </w:p>
    <w:p w:rsidR="009E63E1" w:rsidRPr="00FA4B86" w:rsidRDefault="009E63E1" w:rsidP="00A52B00">
      <w:pPr>
        <w:pBdr>
          <w:top w:val="single" w:sz="4" w:space="1" w:color="auto"/>
          <w:left w:val="single" w:sz="4" w:space="4" w:color="auto"/>
          <w:bottom w:val="single" w:sz="4" w:space="1" w:color="auto"/>
          <w:right w:val="single" w:sz="4" w:space="4" w:color="auto"/>
        </w:pBdr>
        <w:jc w:val="both"/>
        <w:rPr>
          <w:b/>
          <w:bCs/>
          <w:i/>
          <w:iCs/>
          <w:color w:val="000000"/>
          <w:u w:val="single"/>
        </w:rPr>
      </w:pPr>
    </w:p>
    <w:p w:rsidR="009E63E1" w:rsidRPr="00FA4B86" w:rsidRDefault="009E63E1" w:rsidP="00A52B00">
      <w:pPr>
        <w:numPr>
          <w:ilvl w:val="0"/>
          <w:numId w:val="2"/>
        </w:numPr>
        <w:pBdr>
          <w:top w:val="single" w:sz="4" w:space="1" w:color="auto"/>
          <w:left w:val="single" w:sz="4" w:space="4" w:color="auto"/>
          <w:bottom w:val="single" w:sz="4" w:space="1" w:color="auto"/>
          <w:right w:val="single" w:sz="4" w:space="4" w:color="auto"/>
        </w:pBdr>
        <w:jc w:val="both"/>
        <w:rPr>
          <w:rFonts w:cs="Arial"/>
          <w:sz w:val="22"/>
          <w:u w:val="single"/>
        </w:rPr>
      </w:pPr>
      <w:r w:rsidRPr="00FA4B86">
        <w:rPr>
          <w:rFonts w:cs="Arial"/>
          <w:b/>
          <w:i/>
          <w:caps/>
          <w:sz w:val="24"/>
          <w:szCs w:val="24"/>
          <w:u w:val="single"/>
        </w:rPr>
        <w:t>Reglas de valoración</w:t>
      </w:r>
      <w:r w:rsidRPr="00FA4B86">
        <w:rPr>
          <w:rFonts w:cs="Arial"/>
          <w:b/>
          <w:sz w:val="22"/>
          <w:u w:val="single"/>
        </w:rPr>
        <w:t>:</w:t>
      </w:r>
      <w:r w:rsidRPr="00FA4B86">
        <w:rPr>
          <w:rFonts w:cs="Arial"/>
        </w:rPr>
        <w:t xml:space="preserve"> </w:t>
      </w:r>
      <w:r w:rsidRPr="00FA4B86">
        <w:rPr>
          <w:rFonts w:cs="Arial"/>
          <w:b/>
          <w:sz w:val="22"/>
        </w:rPr>
        <w:t xml:space="preserve">cambios de residencia, cese de establecimiento permanente, </w:t>
      </w:r>
      <w:r w:rsidRPr="00FA4B86">
        <w:rPr>
          <w:rFonts w:cs="Arial"/>
          <w:sz w:val="22"/>
        </w:rPr>
        <w:t xml:space="preserve">operaciones realizadas con o por personas o entidades residentes en paraísos fiscales y cantidades sujetas a retención. Reglas especiales. </w:t>
      </w:r>
      <w:r w:rsidRPr="00FA4B86">
        <w:rPr>
          <w:rFonts w:cs="Arial"/>
          <w:bCs/>
          <w:i/>
          <w:iCs/>
          <w:color w:val="3333FF"/>
          <w:sz w:val="16"/>
          <w:szCs w:val="16"/>
        </w:rPr>
        <w:t>Art.67 LPGE</w:t>
      </w:r>
    </w:p>
    <w:p w:rsidR="009E63E1" w:rsidRPr="00FA4B86" w:rsidRDefault="009E63E1" w:rsidP="00A52B00">
      <w:pPr>
        <w:pStyle w:val="Prrafodelista"/>
        <w:pBdr>
          <w:top w:val="single" w:sz="4" w:space="1" w:color="auto"/>
          <w:left w:val="single" w:sz="4" w:space="4" w:color="auto"/>
          <w:bottom w:val="single" w:sz="4" w:space="1" w:color="auto"/>
          <w:right w:val="single" w:sz="4" w:space="4" w:color="auto"/>
        </w:pBdr>
        <w:ind w:left="0"/>
        <w:rPr>
          <w:rFonts w:ascii="Arial" w:hAnsi="Arial" w:cs="Arial"/>
          <w:sz w:val="20"/>
        </w:rPr>
      </w:pPr>
    </w:p>
    <w:p w:rsidR="009E63E1" w:rsidRPr="00FA4B86" w:rsidRDefault="009E63E1" w:rsidP="00A52B00">
      <w:pPr>
        <w:pBdr>
          <w:top w:val="single" w:sz="4" w:space="1" w:color="auto"/>
          <w:left w:val="single" w:sz="4" w:space="4" w:color="auto"/>
          <w:bottom w:val="single" w:sz="4" w:space="1" w:color="auto"/>
          <w:right w:val="single" w:sz="4" w:space="4" w:color="auto"/>
        </w:pBdr>
        <w:jc w:val="both"/>
        <w:rPr>
          <w:rFonts w:cs="Arial"/>
          <w:i/>
          <w:color w:val="404040"/>
          <w:sz w:val="18"/>
          <w:szCs w:val="18"/>
          <w:u w:val="single"/>
        </w:rPr>
      </w:pPr>
      <w:r w:rsidRPr="00FA4B86">
        <w:rPr>
          <w:rFonts w:cs="Arial"/>
          <w:color w:val="404040"/>
          <w:sz w:val="18"/>
          <w:szCs w:val="18"/>
        </w:rPr>
        <w:t xml:space="preserve">Nuevo párrafo al </w:t>
      </w:r>
      <w:r w:rsidRPr="00FA4B86">
        <w:rPr>
          <w:rFonts w:cs="Arial"/>
          <w:color w:val="404040"/>
          <w:sz w:val="18"/>
          <w:szCs w:val="18"/>
          <w:u w:val="single"/>
        </w:rPr>
        <w:t>Art.17.1 TRLIS</w:t>
      </w:r>
      <w:r w:rsidRPr="00FA4B86">
        <w:rPr>
          <w:rFonts w:cs="Arial"/>
          <w:color w:val="404040"/>
          <w:sz w:val="18"/>
          <w:szCs w:val="18"/>
        </w:rPr>
        <w:t xml:space="preserve"> con efectos para los p.i. iniciados a partir del </w:t>
      </w:r>
      <w:r w:rsidRPr="00FA4B86">
        <w:rPr>
          <w:rFonts w:cs="Arial"/>
          <w:color w:val="404040"/>
          <w:szCs w:val="20"/>
          <w:highlight w:val="lightGray"/>
        </w:rPr>
        <w:t>01-01-2013</w:t>
      </w:r>
      <w:r w:rsidRPr="00FA4B86">
        <w:rPr>
          <w:rFonts w:cs="Arial"/>
          <w:color w:val="404040"/>
          <w:sz w:val="18"/>
          <w:szCs w:val="18"/>
        </w:rPr>
        <w:t xml:space="preserve"> y vigencia indefinida, para dar cumplimiento a la Sentencia del TJUE en relación con el asunto C-64/11, relativo al </w:t>
      </w:r>
      <w:r w:rsidRPr="00FA4B86">
        <w:rPr>
          <w:rFonts w:cs="Arial"/>
          <w:b/>
          <w:sz w:val="18"/>
          <w:szCs w:val="18"/>
        </w:rPr>
        <w:t>traslado de la residencia</w:t>
      </w:r>
      <w:r w:rsidRPr="00FA4B86">
        <w:rPr>
          <w:rFonts w:cs="Arial"/>
          <w:color w:val="404040"/>
          <w:sz w:val="18"/>
          <w:szCs w:val="18"/>
        </w:rPr>
        <w:t xml:space="preserve"> de una sociedad, </w:t>
      </w:r>
      <w:r w:rsidRPr="00FA4B86">
        <w:rPr>
          <w:rFonts w:cs="Arial"/>
          <w:b/>
          <w:sz w:val="18"/>
          <w:szCs w:val="18"/>
        </w:rPr>
        <w:t>cese de actividad de un establecimiento permanente</w:t>
      </w:r>
      <w:r w:rsidRPr="00FA4B86">
        <w:rPr>
          <w:rFonts w:cs="Arial"/>
          <w:color w:val="404040"/>
          <w:sz w:val="18"/>
          <w:szCs w:val="18"/>
        </w:rPr>
        <w:t xml:space="preserve"> o transferencia de activos de tal establecimiento. </w:t>
      </w:r>
      <w:r w:rsidRPr="00FA4B86">
        <w:rPr>
          <w:rFonts w:cs="Arial"/>
          <w:color w:val="404040"/>
          <w:sz w:val="18"/>
          <w:szCs w:val="18"/>
          <w:highlight w:val="lightGray"/>
        </w:rPr>
        <w:t>Solicitud de aplazamiento del pago</w:t>
      </w:r>
      <w:r w:rsidRPr="00FA4B86">
        <w:rPr>
          <w:rFonts w:cs="Arial"/>
          <w:color w:val="404040"/>
          <w:sz w:val="18"/>
          <w:szCs w:val="18"/>
        </w:rPr>
        <w:t xml:space="preserve"> de la deuda tributaria en el supuesto de elementos patrimoniales transferidos a un Estado miembro de la UE hasta la fecha de la transmisión a terceros de los elementos patrimoniales afectados</w:t>
      </w:r>
      <w:r w:rsidRPr="00FA4B86">
        <w:rPr>
          <w:rFonts w:cs="Arial"/>
          <w:i/>
          <w:color w:val="404040"/>
          <w:sz w:val="18"/>
          <w:szCs w:val="18"/>
        </w:rPr>
        <w:t xml:space="preserve">. </w:t>
      </w:r>
    </w:p>
    <w:p w:rsidR="009E63E1" w:rsidRPr="00FA4B86" w:rsidRDefault="009E63E1" w:rsidP="00A52B00">
      <w:pPr>
        <w:pBdr>
          <w:top w:val="single" w:sz="4" w:space="1" w:color="auto"/>
          <w:left w:val="single" w:sz="4" w:space="4" w:color="auto"/>
          <w:bottom w:val="single" w:sz="4" w:space="1" w:color="auto"/>
          <w:right w:val="single" w:sz="4" w:space="4" w:color="auto"/>
        </w:pBdr>
        <w:jc w:val="both"/>
        <w:rPr>
          <w:b/>
          <w:color w:val="FF0000"/>
          <w:sz w:val="12"/>
          <w:u w:val="single"/>
        </w:rPr>
      </w:pPr>
    </w:p>
    <w:p w:rsidR="009E63E1" w:rsidRPr="00FA4B86" w:rsidRDefault="009E63E1" w:rsidP="00A52B00">
      <w:pPr>
        <w:pBdr>
          <w:top w:val="single" w:sz="4" w:space="1" w:color="auto"/>
          <w:left w:val="single" w:sz="4" w:space="4" w:color="auto"/>
          <w:bottom w:val="single" w:sz="4" w:space="1" w:color="auto"/>
          <w:right w:val="single" w:sz="4" w:space="4" w:color="auto"/>
        </w:pBdr>
        <w:jc w:val="both"/>
        <w:rPr>
          <w:b/>
          <w:color w:val="FF0000"/>
          <w:sz w:val="12"/>
          <w:u w:val="single"/>
        </w:rPr>
      </w:pPr>
    </w:p>
    <w:p w:rsidR="009E63E1" w:rsidRPr="00FA4B86" w:rsidRDefault="009E63E1" w:rsidP="00A52B00">
      <w:pPr>
        <w:numPr>
          <w:ilvl w:val="0"/>
          <w:numId w:val="46"/>
        </w:numPr>
        <w:pBdr>
          <w:top w:val="single" w:sz="4" w:space="1" w:color="auto"/>
          <w:left w:val="single" w:sz="4" w:space="4" w:color="auto"/>
          <w:bottom w:val="single" w:sz="4" w:space="1" w:color="auto"/>
          <w:right w:val="single" w:sz="4" w:space="4" w:color="auto"/>
        </w:pBdr>
        <w:jc w:val="both"/>
        <w:rPr>
          <w:b/>
          <w:sz w:val="22"/>
          <w:u w:val="single"/>
        </w:rPr>
      </w:pPr>
      <w:r w:rsidRPr="00FA4B86">
        <w:rPr>
          <w:b/>
          <w:i/>
          <w:sz w:val="24"/>
          <w:szCs w:val="24"/>
          <w:u w:val="single"/>
        </w:rPr>
        <w:t>Régimen de las rentas derivadas de la transmisión</w:t>
      </w:r>
      <w:r w:rsidRPr="00FA4B86">
        <w:rPr>
          <w:b/>
          <w:sz w:val="22"/>
          <w:u w:val="single"/>
        </w:rPr>
        <w:t xml:space="preserve"> </w:t>
      </w:r>
      <w:r w:rsidRPr="00FA4B86">
        <w:rPr>
          <w:rFonts w:cs="Arial"/>
          <w:bCs/>
          <w:i/>
          <w:iCs/>
          <w:color w:val="3333FF"/>
          <w:sz w:val="16"/>
          <w:szCs w:val="16"/>
        </w:rPr>
        <w:t xml:space="preserve"> Art.69 LPGE</w:t>
      </w:r>
    </w:p>
    <w:p w:rsidR="009E63E1" w:rsidRPr="00FA4B86" w:rsidRDefault="009E63E1" w:rsidP="00A52B00">
      <w:pPr>
        <w:pBdr>
          <w:top w:val="single" w:sz="4" w:space="1" w:color="auto"/>
          <w:left w:val="single" w:sz="4" w:space="4" w:color="auto"/>
          <w:bottom w:val="single" w:sz="4" w:space="1" w:color="auto"/>
          <w:right w:val="single" w:sz="4" w:space="4" w:color="auto"/>
        </w:pBdr>
        <w:jc w:val="both"/>
        <w:rPr>
          <w:b/>
          <w:color w:val="FF0000"/>
          <w:sz w:val="12"/>
          <w:u w:val="single"/>
        </w:rPr>
      </w:pPr>
    </w:p>
    <w:p w:rsidR="009E63E1" w:rsidRPr="00FA4B86" w:rsidRDefault="009E63E1" w:rsidP="00A52B00">
      <w:pPr>
        <w:pBdr>
          <w:top w:val="single" w:sz="4" w:space="1" w:color="auto"/>
          <w:left w:val="single" w:sz="4" w:space="4" w:color="auto"/>
          <w:bottom w:val="single" w:sz="4" w:space="1" w:color="auto"/>
          <w:right w:val="single" w:sz="4" w:space="4" w:color="auto"/>
        </w:pBdr>
        <w:jc w:val="both"/>
        <w:rPr>
          <w:b/>
          <w:color w:val="FF0000"/>
          <w:sz w:val="12"/>
          <w:u w:val="single"/>
        </w:rPr>
      </w:pPr>
    </w:p>
    <w:p w:rsidR="009E63E1" w:rsidRPr="00FA4B86" w:rsidRDefault="009E63E1" w:rsidP="00A52B00">
      <w:pPr>
        <w:pBdr>
          <w:top w:val="single" w:sz="4" w:space="1" w:color="auto"/>
          <w:left w:val="single" w:sz="4" w:space="4" w:color="auto"/>
          <w:bottom w:val="single" w:sz="4" w:space="1" w:color="auto"/>
          <w:right w:val="single" w:sz="4" w:space="4" w:color="auto"/>
        </w:pBdr>
        <w:jc w:val="both"/>
        <w:rPr>
          <w:rFonts w:cs="Arial"/>
          <w:i/>
          <w:sz w:val="16"/>
          <w:szCs w:val="16"/>
          <w:u w:val="single"/>
        </w:rPr>
      </w:pPr>
      <w:r w:rsidRPr="00FA4B86">
        <w:rPr>
          <w:rFonts w:cs="Arial"/>
        </w:rPr>
        <w:t>Nuevo párrafo al</w:t>
      </w:r>
      <w:r w:rsidRPr="00FA4B86">
        <w:rPr>
          <w:rFonts w:cs="Arial"/>
          <w:u w:val="single"/>
        </w:rPr>
        <w:t xml:space="preserve"> Art.84.1 a) y c) del TRLIS,</w:t>
      </w:r>
      <w:r w:rsidRPr="00FA4B86">
        <w:rPr>
          <w:rFonts w:cs="Arial"/>
        </w:rPr>
        <w:t xml:space="preserve"> con efectos para </w:t>
      </w:r>
      <w:r w:rsidRPr="00FA4B86">
        <w:rPr>
          <w:rFonts w:cs="Arial"/>
          <w:highlight w:val="lightGray"/>
        </w:rPr>
        <w:t>p</w:t>
      </w:r>
      <w:r w:rsidRPr="00FA4B86">
        <w:rPr>
          <w:rFonts w:cs="Arial"/>
        </w:rPr>
        <w:t xml:space="preserve">.i. iniciados a partir del </w:t>
      </w:r>
      <w:r w:rsidRPr="00FA4B86">
        <w:rPr>
          <w:rFonts w:cs="Arial"/>
          <w:highlight w:val="lightGray"/>
        </w:rPr>
        <w:t>01-01-2013</w:t>
      </w:r>
      <w:r w:rsidRPr="00FA4B86">
        <w:rPr>
          <w:rFonts w:cs="Arial"/>
        </w:rPr>
        <w:t xml:space="preserve"> y vigencia indefinida, para dar cumplimiento a la Sentencia del TJUE en relación con el asunto C-64/11, relativo al </w:t>
      </w:r>
      <w:r w:rsidRPr="00FA4B86">
        <w:rPr>
          <w:rFonts w:cs="Arial"/>
          <w:b/>
        </w:rPr>
        <w:t>traslado de la residencia</w:t>
      </w:r>
      <w:r w:rsidRPr="00FA4B86">
        <w:rPr>
          <w:rFonts w:cs="Arial"/>
        </w:rPr>
        <w:t xml:space="preserve"> de una sociedad, </w:t>
      </w:r>
      <w:r w:rsidRPr="00FA4B86">
        <w:rPr>
          <w:rFonts w:cs="Arial"/>
          <w:b/>
        </w:rPr>
        <w:t>cese de actividad de un establecimiento permanente</w:t>
      </w:r>
      <w:r w:rsidRPr="00FA4B86">
        <w:rPr>
          <w:rFonts w:cs="Arial"/>
        </w:rPr>
        <w:t xml:space="preserve"> o transferencia de activos de tal establecimiento. </w:t>
      </w:r>
      <w:r w:rsidRPr="00FA4B86">
        <w:rPr>
          <w:rFonts w:cs="Arial"/>
          <w:highlight w:val="lightGray"/>
        </w:rPr>
        <w:t>Solicitud de aplazamiento del pago</w:t>
      </w:r>
      <w:r w:rsidRPr="00FA4B86">
        <w:rPr>
          <w:rFonts w:cs="Arial"/>
        </w:rPr>
        <w:t xml:space="preserve"> de la deuda tributaria en el supuesto de elementos patrimoniales transferidos a un Estado miembro de la UE hasta la fecha de la transmisión a terceros de los elementos patrimoniales afectados. </w:t>
      </w:r>
      <w:r w:rsidRPr="00FA4B86">
        <w:rPr>
          <w:rFonts w:cs="Arial"/>
          <w:i/>
          <w:sz w:val="16"/>
          <w:szCs w:val="16"/>
        </w:rPr>
        <w:t>(Enmienda del PP al texto inicial).</w:t>
      </w:r>
    </w:p>
    <w:p w:rsidR="009E63E1" w:rsidRPr="00FA4B86" w:rsidRDefault="009E63E1" w:rsidP="00A52B00">
      <w:pPr>
        <w:pBdr>
          <w:top w:val="single" w:sz="4" w:space="1" w:color="auto"/>
          <w:left w:val="single" w:sz="4" w:space="4" w:color="auto"/>
          <w:bottom w:val="single" w:sz="4" w:space="1" w:color="auto"/>
          <w:right w:val="single" w:sz="4" w:space="4" w:color="auto"/>
        </w:pBdr>
        <w:jc w:val="both"/>
        <w:rPr>
          <w:sz w:val="22"/>
        </w:rPr>
      </w:pPr>
    </w:p>
    <w:p w:rsidR="00F9017C" w:rsidRPr="00FA4B86" w:rsidRDefault="00F9017C" w:rsidP="00A52B00">
      <w:pPr>
        <w:pBdr>
          <w:top w:val="single" w:sz="4" w:space="1" w:color="auto"/>
          <w:left w:val="single" w:sz="4" w:space="4" w:color="auto"/>
          <w:bottom w:val="single" w:sz="4" w:space="1" w:color="auto"/>
          <w:right w:val="single" w:sz="4" w:space="4" w:color="auto"/>
        </w:pBdr>
        <w:jc w:val="both"/>
        <w:rPr>
          <w:b/>
          <w:sz w:val="16"/>
          <w:u w:val="single"/>
        </w:rPr>
      </w:pPr>
    </w:p>
    <w:p w:rsidR="00F922EE" w:rsidRPr="00FA4B86" w:rsidRDefault="00F922EE" w:rsidP="00A52B00">
      <w:pPr>
        <w:numPr>
          <w:ilvl w:val="1"/>
          <w:numId w:val="3"/>
        </w:numPr>
        <w:pBdr>
          <w:top w:val="single" w:sz="4" w:space="1" w:color="auto"/>
          <w:left w:val="single" w:sz="4" w:space="4" w:color="auto"/>
          <w:bottom w:val="single" w:sz="4" w:space="1" w:color="auto"/>
          <w:right w:val="single" w:sz="4" w:space="4" w:color="auto"/>
        </w:pBdr>
        <w:jc w:val="both"/>
        <w:rPr>
          <w:bCs/>
          <w:sz w:val="16"/>
        </w:rPr>
      </w:pPr>
      <w:r w:rsidRPr="00FA4B86">
        <w:rPr>
          <w:rFonts w:cs="Arial"/>
          <w:b/>
          <w:bCs/>
          <w:i/>
          <w:iCs/>
          <w:color w:val="000000"/>
          <w:spacing w:val="-6"/>
          <w:sz w:val="22"/>
          <w:u w:val="single"/>
        </w:rPr>
        <w:t>PAGO FRACCIONADO</w:t>
      </w:r>
      <w:r w:rsidRPr="00FA4B86">
        <w:rPr>
          <w:bCs/>
          <w:i/>
          <w:iCs/>
        </w:rPr>
        <w:t xml:space="preserve"> </w:t>
      </w:r>
      <w:r w:rsidR="00321B62" w:rsidRPr="00FA4B86">
        <w:rPr>
          <w:rFonts w:cs="Arial"/>
          <w:b/>
          <w:bCs/>
          <w:color w:val="808080"/>
          <w:sz w:val="16"/>
          <w:szCs w:val="16"/>
        </w:rPr>
        <w:t>–</w:t>
      </w:r>
      <w:r w:rsidR="00321B62" w:rsidRPr="00FA4B86">
        <w:rPr>
          <w:rFonts w:cs="Arial"/>
          <w:bCs/>
          <w:i/>
          <w:iCs/>
          <w:color w:val="3333FF"/>
          <w:sz w:val="16"/>
          <w:szCs w:val="16"/>
        </w:rPr>
        <w:t xml:space="preserve"> Art.68 LPGE</w:t>
      </w:r>
    </w:p>
    <w:p w:rsidR="00321B62" w:rsidRPr="00FA4B86" w:rsidRDefault="00321B62" w:rsidP="00A52B00">
      <w:pPr>
        <w:pBdr>
          <w:top w:val="single" w:sz="4" w:space="1" w:color="auto"/>
          <w:left w:val="single" w:sz="4" w:space="4" w:color="auto"/>
          <w:bottom w:val="single" w:sz="4" w:space="1" w:color="auto"/>
          <w:right w:val="single" w:sz="4" w:space="4" w:color="auto"/>
        </w:pBdr>
        <w:jc w:val="both"/>
        <w:rPr>
          <w:bCs/>
          <w:sz w:val="16"/>
        </w:rPr>
      </w:pPr>
    </w:p>
    <w:p w:rsidR="00321B62" w:rsidRPr="00FA4B86" w:rsidRDefault="00321B62" w:rsidP="00A52B00">
      <w:pPr>
        <w:pBdr>
          <w:top w:val="single" w:sz="4" w:space="1" w:color="auto"/>
          <w:left w:val="single" w:sz="4" w:space="4" w:color="auto"/>
          <w:bottom w:val="single" w:sz="4" w:space="1" w:color="auto"/>
          <w:right w:val="single" w:sz="4" w:space="4" w:color="auto"/>
        </w:pBdr>
        <w:jc w:val="both"/>
        <w:rPr>
          <w:b/>
        </w:rPr>
      </w:pPr>
      <w:r w:rsidRPr="00FA4B86">
        <w:t>Se</w:t>
      </w:r>
      <w:r w:rsidRPr="00FA4B86">
        <w:rPr>
          <w:b/>
        </w:rPr>
        <w:t xml:space="preserve"> determina el importe de los </w:t>
      </w:r>
      <w:r w:rsidRPr="00FA4B86">
        <w:rPr>
          <w:b/>
          <w:u w:val="single"/>
        </w:rPr>
        <w:t>pagos a cuenta</w:t>
      </w:r>
      <w:r w:rsidRPr="00FA4B86">
        <w:rPr>
          <w:color w:val="404040"/>
        </w:rPr>
        <w:t xml:space="preserve"> </w:t>
      </w:r>
      <w:r w:rsidRPr="00FA4B86">
        <w:t xml:space="preserve">para los p.i. que se inicien durante </w:t>
      </w:r>
      <w:r w:rsidRPr="00FA4B86">
        <w:rPr>
          <w:b/>
          <w:bCs/>
        </w:rPr>
        <w:t xml:space="preserve">2014 </w:t>
      </w:r>
      <w:r w:rsidRPr="00FA4B86">
        <w:t xml:space="preserve">de las entidades sujetas al IS. A efectos de aplicación de la modalidad de pago fraccionado del art.45.3 TRLIS, </w:t>
      </w:r>
      <w:r w:rsidRPr="00FA4B86">
        <w:rPr>
          <w:highlight w:val="lightGray"/>
        </w:rPr>
        <w:t>i</w:t>
      </w:r>
      <w:r w:rsidRPr="00FA4B86">
        <w:rPr>
          <w:rFonts w:cs="Arial"/>
          <w:sz w:val="18"/>
          <w:highlight w:val="lightGray"/>
        </w:rPr>
        <w:t>ncluyendo</w:t>
      </w:r>
      <w:r w:rsidRPr="00FA4B86">
        <w:rPr>
          <w:rFonts w:cs="Arial"/>
          <w:sz w:val="18"/>
        </w:rPr>
        <w:t xml:space="preserve"> </w:t>
      </w:r>
      <w:r w:rsidRPr="00FA4B86">
        <w:rPr>
          <w:rFonts w:cs="Arial"/>
          <w:sz w:val="18"/>
          <w:u w:val="single"/>
        </w:rPr>
        <w:t>la referencia a los cambios introducido</w:t>
      </w:r>
      <w:r w:rsidRPr="00FA4B86">
        <w:rPr>
          <w:rFonts w:cs="Arial"/>
          <w:sz w:val="18"/>
        </w:rPr>
        <w:t xml:space="preserve">s por el art.2.tercero de la </w:t>
      </w:r>
      <w:r w:rsidRPr="00FA4B86">
        <w:rPr>
          <w:rFonts w:cs="Arial"/>
          <w:sz w:val="18"/>
          <w:highlight w:val="lightGray"/>
        </w:rPr>
        <w:t>Ley 16/2013</w:t>
      </w:r>
      <w:r w:rsidRPr="00FA4B86">
        <w:rPr>
          <w:rFonts w:cs="Arial"/>
          <w:sz w:val="18"/>
        </w:rPr>
        <w:t xml:space="preserve"> de medidas en materia de fiscalidad medioambiental (tipos incrementados).</w:t>
      </w:r>
    </w:p>
    <w:p w:rsidR="00F922EE" w:rsidRPr="00FA4B86" w:rsidRDefault="00F922EE" w:rsidP="00321B62"/>
    <w:p w:rsidR="00321B62" w:rsidRPr="00FA4B86" w:rsidRDefault="00321B62" w:rsidP="008A6F31">
      <w:pPr>
        <w:pBdr>
          <w:top w:val="single" w:sz="4" w:space="1" w:color="auto"/>
          <w:left w:val="single" w:sz="4" w:space="1" w:color="auto"/>
          <w:bottom w:val="single" w:sz="4" w:space="3" w:color="auto"/>
          <w:right w:val="single" w:sz="4" w:space="1" w:color="auto"/>
        </w:pBdr>
      </w:pPr>
    </w:p>
    <w:p w:rsidR="00321B62" w:rsidRPr="00FA4B86" w:rsidRDefault="00DD31BE" w:rsidP="008A6F31">
      <w:pPr>
        <w:numPr>
          <w:ilvl w:val="0"/>
          <w:numId w:val="45"/>
        </w:numPr>
        <w:pBdr>
          <w:top w:val="single" w:sz="4" w:space="1" w:color="auto"/>
          <w:left w:val="single" w:sz="4" w:space="1" w:color="auto"/>
          <w:bottom w:val="single" w:sz="4" w:space="3" w:color="auto"/>
          <w:right w:val="single" w:sz="4" w:space="1" w:color="auto"/>
        </w:pBdr>
        <w:jc w:val="both"/>
        <w:rPr>
          <w:sz w:val="22"/>
        </w:rPr>
      </w:pPr>
      <w:r w:rsidRPr="00FA4B86">
        <w:rPr>
          <w:rFonts w:cs="Arial"/>
          <w:b/>
          <w:sz w:val="24"/>
          <w:szCs w:val="24"/>
          <w:u w:val="single"/>
        </w:rPr>
        <w:t>Prorroga</w:t>
      </w:r>
      <w:r w:rsidRPr="00FA4B86">
        <w:rPr>
          <w:rFonts w:cs="Arial"/>
          <w:sz w:val="24"/>
          <w:szCs w:val="24"/>
        </w:rPr>
        <w:t xml:space="preserve"> </w:t>
      </w:r>
      <w:r w:rsidRPr="00FA4B86">
        <w:rPr>
          <w:rFonts w:cs="Arial"/>
          <w:i/>
          <w:sz w:val="22"/>
        </w:rPr>
        <w:t>para los p.i iniciados en 20</w:t>
      </w:r>
      <w:r w:rsidRPr="00FA4B86">
        <w:rPr>
          <w:rFonts w:cs="Arial"/>
          <w:i/>
          <w:sz w:val="22"/>
        </w:rPr>
        <w:t>1</w:t>
      </w:r>
      <w:r w:rsidRPr="00FA4B86">
        <w:rPr>
          <w:rFonts w:cs="Arial"/>
          <w:i/>
          <w:sz w:val="22"/>
        </w:rPr>
        <w:t>4</w:t>
      </w:r>
      <w:r w:rsidRPr="00FA4B86">
        <w:rPr>
          <w:rFonts w:cs="Arial"/>
          <w:b/>
          <w:i/>
          <w:sz w:val="22"/>
        </w:rPr>
        <w:t xml:space="preserve"> </w:t>
      </w:r>
      <w:r w:rsidRPr="00FA4B86">
        <w:rPr>
          <w:rFonts w:cs="Arial"/>
          <w:i/>
          <w:sz w:val="22"/>
        </w:rPr>
        <w:t>el tratamiento fiscal otorgado a los</w:t>
      </w:r>
      <w:r w:rsidRPr="00FA4B86">
        <w:rPr>
          <w:rFonts w:cs="Arial"/>
          <w:b/>
          <w:i/>
          <w:sz w:val="22"/>
        </w:rPr>
        <w:t xml:space="preserve"> </w:t>
      </w:r>
      <w:r w:rsidRPr="00FA4B86">
        <w:rPr>
          <w:rFonts w:cs="Arial"/>
          <w:i/>
          <w:sz w:val="22"/>
        </w:rPr>
        <w:t>gastos e inversiones</w:t>
      </w:r>
      <w:r w:rsidRPr="00FA4B86">
        <w:rPr>
          <w:rFonts w:cs="Arial"/>
          <w:b/>
          <w:i/>
          <w:sz w:val="22"/>
        </w:rPr>
        <w:t xml:space="preserve"> </w:t>
      </w:r>
      <w:r w:rsidRPr="00FA4B86">
        <w:rPr>
          <w:rFonts w:cs="Arial"/>
          <w:i/>
          <w:sz w:val="22"/>
        </w:rPr>
        <w:t>efectuados p</w:t>
      </w:r>
      <w:r w:rsidRPr="00FA4B86">
        <w:rPr>
          <w:rFonts w:cs="Arial"/>
          <w:i/>
          <w:sz w:val="22"/>
        </w:rPr>
        <w:t>a</w:t>
      </w:r>
      <w:r w:rsidRPr="00FA4B86">
        <w:rPr>
          <w:rFonts w:cs="Arial"/>
          <w:i/>
          <w:sz w:val="22"/>
        </w:rPr>
        <w:t xml:space="preserve">ra </w:t>
      </w:r>
      <w:r w:rsidRPr="00FA4B86">
        <w:rPr>
          <w:rFonts w:cs="Arial"/>
          <w:b/>
          <w:i/>
          <w:sz w:val="22"/>
          <w:u w:val="single"/>
        </w:rPr>
        <w:t>hab</w:t>
      </w:r>
      <w:r w:rsidRPr="00FA4B86">
        <w:rPr>
          <w:rFonts w:cs="Arial"/>
          <w:b/>
          <w:i/>
          <w:sz w:val="22"/>
          <w:u w:val="single"/>
        </w:rPr>
        <w:t>i</w:t>
      </w:r>
      <w:r w:rsidRPr="00FA4B86">
        <w:rPr>
          <w:rFonts w:cs="Arial"/>
          <w:b/>
          <w:i/>
          <w:sz w:val="22"/>
          <w:u w:val="single"/>
        </w:rPr>
        <w:t xml:space="preserve">tuar a los empleados </w:t>
      </w:r>
      <w:r w:rsidRPr="00FA4B86">
        <w:rPr>
          <w:rFonts w:cs="Arial"/>
          <w:i/>
          <w:sz w:val="22"/>
        </w:rPr>
        <w:t>en la utilización de las</w:t>
      </w:r>
      <w:r w:rsidRPr="00FA4B86">
        <w:rPr>
          <w:rFonts w:cs="Arial"/>
          <w:b/>
          <w:i/>
          <w:sz w:val="22"/>
          <w:u w:val="single"/>
        </w:rPr>
        <w:t xml:space="preserve"> nuevas tecnologías</w:t>
      </w:r>
      <w:r w:rsidRPr="00FA4B86">
        <w:rPr>
          <w:rFonts w:cs="Arial"/>
          <w:i/>
          <w:sz w:val="22"/>
        </w:rPr>
        <w:t xml:space="preserve"> de la comunicación y de la información, </w:t>
      </w:r>
      <w:bookmarkStart w:id="1" w:name="_Prorroga_para_el_1"/>
      <w:bookmarkEnd w:id="1"/>
      <w:r w:rsidRPr="00FA4B86">
        <w:rPr>
          <w:rFonts w:cs="Arial"/>
          <w:sz w:val="16"/>
          <w:szCs w:val="16"/>
        </w:rPr>
        <w:t xml:space="preserve">previsto en la DA Vigésima quinta </w:t>
      </w:r>
      <w:r w:rsidR="000B6F1F" w:rsidRPr="00FA4B86">
        <w:rPr>
          <w:rFonts w:cs="Arial"/>
          <w:sz w:val="16"/>
          <w:szCs w:val="16"/>
        </w:rPr>
        <w:t>y DT Vigésima LIRPF</w:t>
      </w:r>
      <w:r w:rsidRPr="00FA4B86">
        <w:rPr>
          <w:rFonts w:cs="Arial"/>
          <w:sz w:val="16"/>
          <w:szCs w:val="16"/>
        </w:rPr>
        <w:t xml:space="preserve">. </w:t>
      </w:r>
      <w:r w:rsidRPr="00FA4B86">
        <w:rPr>
          <w:rFonts w:cs="Arial"/>
          <w:bCs/>
          <w:i/>
          <w:iCs/>
          <w:color w:val="3333FF"/>
          <w:sz w:val="16"/>
          <w:szCs w:val="16"/>
        </w:rPr>
        <w:t>Art.65 LPGE</w:t>
      </w:r>
    </w:p>
    <w:p w:rsidR="00321B62" w:rsidRPr="00FA4B86" w:rsidRDefault="00321B62" w:rsidP="008A6F31">
      <w:pPr>
        <w:pBdr>
          <w:top w:val="single" w:sz="4" w:space="1" w:color="auto"/>
          <w:left w:val="single" w:sz="4" w:space="1" w:color="auto"/>
          <w:bottom w:val="single" w:sz="4" w:space="3" w:color="auto"/>
          <w:right w:val="single" w:sz="4" w:space="1" w:color="auto"/>
        </w:pBdr>
        <w:jc w:val="both"/>
        <w:rPr>
          <w:sz w:val="22"/>
        </w:rPr>
      </w:pPr>
    </w:p>
    <w:p w:rsidR="00F5272F" w:rsidRPr="00FA4B86" w:rsidRDefault="00321B62" w:rsidP="008A6F31">
      <w:pPr>
        <w:numPr>
          <w:ilvl w:val="0"/>
          <w:numId w:val="45"/>
        </w:numPr>
        <w:pBdr>
          <w:top w:val="single" w:sz="4" w:space="1" w:color="auto"/>
          <w:left w:val="single" w:sz="4" w:space="1" w:color="auto"/>
          <w:bottom w:val="single" w:sz="4" w:space="3" w:color="auto"/>
          <w:right w:val="single" w:sz="4" w:space="1" w:color="auto"/>
        </w:pBdr>
        <w:jc w:val="both"/>
        <w:rPr>
          <w:sz w:val="22"/>
        </w:rPr>
      </w:pPr>
      <w:r w:rsidRPr="00FA4B86">
        <w:rPr>
          <w:rFonts w:cs="Arial"/>
          <w:b/>
          <w:sz w:val="24"/>
          <w:szCs w:val="24"/>
          <w:u w:val="single"/>
        </w:rPr>
        <w:t>Prorroga</w:t>
      </w:r>
      <w:r w:rsidRPr="00FA4B86">
        <w:rPr>
          <w:rFonts w:cs="Arial"/>
          <w:sz w:val="24"/>
          <w:szCs w:val="24"/>
        </w:rPr>
        <w:t xml:space="preserve"> </w:t>
      </w:r>
      <w:r w:rsidRPr="00FA4B86">
        <w:rPr>
          <w:rFonts w:cs="Arial"/>
          <w:sz w:val="22"/>
        </w:rPr>
        <w:t>p</w:t>
      </w:r>
      <w:r w:rsidRPr="00FA4B86">
        <w:rPr>
          <w:rFonts w:cs="Arial"/>
          <w:sz w:val="22"/>
        </w:rPr>
        <w:t xml:space="preserve">ara el p.i. iniciado en 2014 del </w:t>
      </w:r>
      <w:r w:rsidRPr="00FA4B86">
        <w:rPr>
          <w:rFonts w:cs="Arial"/>
          <w:b/>
          <w:i/>
          <w:sz w:val="22"/>
        </w:rPr>
        <w:t xml:space="preserve">tipo de </w:t>
      </w:r>
      <w:r w:rsidRPr="00FA4B86">
        <w:rPr>
          <w:rFonts w:cs="Arial"/>
          <w:b/>
          <w:i/>
          <w:sz w:val="22"/>
          <w:u w:val="single"/>
        </w:rPr>
        <w:t>gravamen reducido</w:t>
      </w:r>
      <w:r w:rsidRPr="00FA4B86">
        <w:rPr>
          <w:rFonts w:cs="Arial"/>
          <w:b/>
          <w:sz w:val="22"/>
        </w:rPr>
        <w:t xml:space="preserve"> </w:t>
      </w:r>
      <w:r w:rsidRPr="00FA4B86">
        <w:rPr>
          <w:rFonts w:cs="Arial"/>
          <w:sz w:val="22"/>
        </w:rPr>
        <w:t xml:space="preserve">en el Impuesto sobre Sociedades por </w:t>
      </w:r>
      <w:r w:rsidRPr="00FA4B86">
        <w:rPr>
          <w:rFonts w:cs="Arial"/>
          <w:b/>
          <w:i/>
          <w:sz w:val="22"/>
          <w:u w:val="single"/>
        </w:rPr>
        <w:t>mantenimiento o creación de empleo</w:t>
      </w:r>
      <w:r w:rsidRPr="00FA4B86">
        <w:rPr>
          <w:rFonts w:cs="Arial"/>
          <w:sz w:val="22"/>
        </w:rPr>
        <w:t xml:space="preserve"> </w:t>
      </w:r>
      <w:r w:rsidR="007248D7" w:rsidRPr="00FA4B86">
        <w:rPr>
          <w:rFonts w:cs="Arial"/>
          <w:sz w:val="22"/>
        </w:rPr>
        <w:t xml:space="preserve">para las microempresas </w:t>
      </w:r>
      <w:r w:rsidRPr="00FA4B86">
        <w:rPr>
          <w:rFonts w:cs="Arial"/>
        </w:rPr>
        <w:t>establecido en la DA Duodécima del TRLIS en su última redacción establecida por el RD-Ley 13/2010.</w:t>
      </w:r>
      <w:r w:rsidR="00F5272F" w:rsidRPr="00FA4B86">
        <w:rPr>
          <w:rFonts w:cs="Arial"/>
          <w:bCs/>
          <w:i/>
          <w:iCs/>
          <w:color w:val="3333FF"/>
          <w:sz w:val="16"/>
          <w:szCs w:val="16"/>
        </w:rPr>
        <w:t xml:space="preserve"> Art.70 LPGE</w:t>
      </w:r>
    </w:p>
    <w:p w:rsidR="005B68F1" w:rsidRPr="00FA4B86" w:rsidRDefault="005B68F1" w:rsidP="008A6F31">
      <w:pPr>
        <w:pBdr>
          <w:top w:val="single" w:sz="4" w:space="1" w:color="auto"/>
          <w:left w:val="single" w:sz="4" w:space="1" w:color="auto"/>
          <w:bottom w:val="single" w:sz="4" w:space="3" w:color="auto"/>
          <w:right w:val="single" w:sz="4" w:space="1" w:color="auto"/>
        </w:pBdr>
      </w:pPr>
    </w:p>
    <w:p w:rsidR="005B68F1" w:rsidRPr="00FA4B86" w:rsidRDefault="005B68F1" w:rsidP="008A6F31">
      <w:pPr>
        <w:pStyle w:val="Prrafodelista"/>
        <w:pBdr>
          <w:top w:val="single" w:sz="4" w:space="1" w:color="auto"/>
          <w:left w:val="single" w:sz="4" w:space="1" w:color="auto"/>
          <w:bottom w:val="single" w:sz="4" w:space="3" w:color="auto"/>
          <w:right w:val="single" w:sz="4" w:space="1" w:color="auto"/>
        </w:pBdr>
        <w:ind w:left="0"/>
        <w:jc w:val="both"/>
        <w:rPr>
          <w:rFonts w:ascii="Arial" w:hAnsi="Arial" w:cs="Arial"/>
          <w:b/>
          <w:color w:val="3333FF"/>
          <w:sz w:val="28"/>
          <w:szCs w:val="28"/>
        </w:rPr>
      </w:pPr>
      <w:r w:rsidRPr="00FA4B86">
        <w:rPr>
          <w:rFonts w:ascii="Arial" w:hAnsi="Arial"/>
          <w:b/>
          <w:color w:val="3333FF"/>
          <w:spacing w:val="40"/>
          <w:sz w:val="28"/>
          <w:szCs w:val="28"/>
          <w:highlight w:val="lightGray"/>
          <w:u w:val="double"/>
        </w:rPr>
        <w:t>IMPUESTO PATRIMONIO</w:t>
      </w:r>
    </w:p>
    <w:p w:rsidR="005B68F1" w:rsidRPr="00FA4B86" w:rsidRDefault="005B68F1" w:rsidP="008A6F31">
      <w:pPr>
        <w:pStyle w:val="Prrafodelista"/>
        <w:pBdr>
          <w:top w:val="single" w:sz="4" w:space="1" w:color="auto"/>
          <w:left w:val="single" w:sz="4" w:space="1" w:color="auto"/>
          <w:bottom w:val="single" w:sz="4" w:space="3" w:color="auto"/>
          <w:right w:val="single" w:sz="4" w:space="1" w:color="auto"/>
        </w:pBdr>
        <w:ind w:left="0"/>
        <w:rPr>
          <w:rFonts w:ascii="Arial" w:hAnsi="Arial" w:cs="Arial"/>
          <w:sz w:val="14"/>
          <w:szCs w:val="22"/>
        </w:rPr>
      </w:pPr>
    </w:p>
    <w:p w:rsidR="005B68F1" w:rsidRPr="00FA4B86" w:rsidRDefault="005B68F1" w:rsidP="008A6F31">
      <w:pPr>
        <w:numPr>
          <w:ilvl w:val="0"/>
          <w:numId w:val="47"/>
        </w:numPr>
        <w:pBdr>
          <w:top w:val="single" w:sz="4" w:space="1" w:color="auto"/>
          <w:left w:val="single" w:sz="4" w:space="1" w:color="auto"/>
          <w:bottom w:val="single" w:sz="4" w:space="3" w:color="auto"/>
          <w:right w:val="single" w:sz="4" w:space="1" w:color="auto"/>
        </w:pBdr>
        <w:jc w:val="both"/>
        <w:rPr>
          <w:rFonts w:cs="Arial"/>
          <w:b/>
          <w:szCs w:val="24"/>
          <w:u w:val="single"/>
        </w:rPr>
      </w:pPr>
      <w:r w:rsidRPr="00FA4B86">
        <w:rPr>
          <w:rFonts w:cs="Arial"/>
          <w:b/>
          <w:sz w:val="22"/>
          <w:u w:val="single"/>
        </w:rPr>
        <w:t>Se prorroga</w:t>
      </w:r>
      <w:r w:rsidRPr="00FA4B86">
        <w:rPr>
          <w:rFonts w:cs="Arial"/>
          <w:b/>
          <w:szCs w:val="24"/>
        </w:rPr>
        <w:t xml:space="preserve"> </w:t>
      </w:r>
      <w:r w:rsidRPr="00FA4B86">
        <w:rPr>
          <w:rFonts w:cs="Arial"/>
          <w:szCs w:val="24"/>
        </w:rPr>
        <w:t xml:space="preserve">durante el ejercicio </w:t>
      </w:r>
      <w:r w:rsidRPr="00FA4B86">
        <w:rPr>
          <w:rFonts w:cs="Arial"/>
          <w:b/>
          <w:szCs w:val="24"/>
        </w:rPr>
        <w:t xml:space="preserve">2014 </w:t>
      </w:r>
      <w:r w:rsidRPr="00FA4B86">
        <w:rPr>
          <w:rFonts w:cs="Arial"/>
          <w:szCs w:val="24"/>
        </w:rPr>
        <w:t>la vigencia</w:t>
      </w:r>
      <w:r w:rsidRPr="00FA4B86">
        <w:rPr>
          <w:rFonts w:cs="Arial"/>
          <w:b/>
          <w:szCs w:val="24"/>
        </w:rPr>
        <w:t xml:space="preserve"> </w:t>
      </w:r>
      <w:r w:rsidRPr="00FA4B86">
        <w:rPr>
          <w:rFonts w:cs="Arial"/>
          <w:szCs w:val="24"/>
        </w:rPr>
        <w:t xml:space="preserve">del Impuesto sobre Patrimonio  </w:t>
      </w:r>
      <w:r w:rsidRPr="00FA4B86">
        <w:rPr>
          <w:rFonts w:cs="Arial"/>
          <w:sz w:val="22"/>
        </w:rPr>
        <w:t>restablecido con carácter temporal por el RD-Ley 13/2011.</w:t>
      </w:r>
      <w:r w:rsidR="006A22FC" w:rsidRPr="00FA4B86">
        <w:rPr>
          <w:rFonts w:cs="Arial"/>
          <w:bCs/>
          <w:i/>
          <w:iCs/>
          <w:color w:val="3333FF"/>
          <w:sz w:val="16"/>
          <w:szCs w:val="16"/>
        </w:rPr>
        <w:t xml:space="preserve"> Art.72 LPGE</w:t>
      </w: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b/>
          <w:i/>
          <w:color w:val="FF0000"/>
          <w:szCs w:val="24"/>
        </w:rPr>
      </w:pPr>
    </w:p>
    <w:p w:rsidR="005B68F1" w:rsidRPr="00FA4B86" w:rsidRDefault="005B68F1" w:rsidP="008A6F31">
      <w:pPr>
        <w:pStyle w:val="Prrafodelista"/>
        <w:pBdr>
          <w:top w:val="single" w:sz="4" w:space="1" w:color="auto"/>
          <w:left w:val="single" w:sz="4" w:space="1" w:color="auto"/>
          <w:bottom w:val="single" w:sz="4" w:space="3" w:color="auto"/>
          <w:right w:val="single" w:sz="4" w:space="1" w:color="auto"/>
        </w:pBdr>
        <w:ind w:left="0"/>
        <w:rPr>
          <w:rFonts w:ascii="Arial" w:hAnsi="Arial" w:cs="Arial"/>
          <w:sz w:val="14"/>
          <w:szCs w:val="22"/>
        </w:rPr>
      </w:pPr>
    </w:p>
    <w:p w:rsidR="005B68F1" w:rsidRPr="00FA4B86" w:rsidRDefault="005B68F1" w:rsidP="008A6F31">
      <w:pPr>
        <w:pStyle w:val="Prrafodelista"/>
        <w:pBdr>
          <w:top w:val="single" w:sz="4" w:space="1" w:color="auto"/>
          <w:left w:val="single" w:sz="4" w:space="1" w:color="auto"/>
          <w:bottom w:val="single" w:sz="4" w:space="3" w:color="auto"/>
          <w:right w:val="single" w:sz="4" w:space="1" w:color="auto"/>
        </w:pBdr>
        <w:ind w:left="0"/>
        <w:rPr>
          <w:rFonts w:ascii="Arial" w:hAnsi="Arial" w:cs="Arial"/>
          <w:color w:val="3333FF"/>
          <w:sz w:val="22"/>
          <w:szCs w:val="22"/>
        </w:rPr>
      </w:pPr>
      <w:r w:rsidRPr="00FA4B86">
        <w:rPr>
          <w:rFonts w:ascii="Arial" w:hAnsi="Arial"/>
          <w:b/>
          <w:color w:val="3333FF"/>
          <w:spacing w:val="40"/>
          <w:sz w:val="28"/>
          <w:highlight w:val="lightGray"/>
          <w:u w:val="double"/>
        </w:rPr>
        <w:t>I.R.N.R</w:t>
      </w:r>
      <w:r w:rsidRPr="00FA4B86">
        <w:rPr>
          <w:rFonts w:ascii="Arial" w:hAnsi="Arial"/>
          <w:color w:val="3333FF"/>
          <w:spacing w:val="40"/>
          <w:sz w:val="28"/>
          <w:u w:val="double"/>
        </w:rPr>
        <w:t xml:space="preserve"> </w:t>
      </w:r>
      <w:r w:rsidRPr="00FA4B86">
        <w:rPr>
          <w:rFonts w:ascii="Arial" w:hAnsi="Arial"/>
          <w:color w:val="3333FF"/>
          <w:spacing w:val="40"/>
          <w:sz w:val="22"/>
          <w:szCs w:val="22"/>
        </w:rPr>
        <w:t>(RD Leg 5/2004)</w:t>
      </w:r>
    </w:p>
    <w:p w:rsidR="005B68F1" w:rsidRPr="00FA4B86" w:rsidRDefault="005B68F1" w:rsidP="008A6F31">
      <w:pPr>
        <w:pStyle w:val="Prrafodelista"/>
        <w:pBdr>
          <w:top w:val="single" w:sz="4" w:space="1" w:color="auto"/>
          <w:left w:val="single" w:sz="4" w:space="1" w:color="auto"/>
          <w:bottom w:val="single" w:sz="4" w:space="3" w:color="auto"/>
          <w:right w:val="single" w:sz="4" w:space="1" w:color="auto"/>
        </w:pBdr>
        <w:ind w:left="0"/>
        <w:rPr>
          <w:rFonts w:ascii="Arial" w:hAnsi="Arial" w:cs="Arial"/>
          <w:sz w:val="14"/>
          <w:szCs w:val="22"/>
        </w:rPr>
      </w:pPr>
    </w:p>
    <w:p w:rsidR="006A22FC" w:rsidRPr="00FA4B86" w:rsidRDefault="005B68F1" w:rsidP="008A6F31">
      <w:pPr>
        <w:pStyle w:val="Prrafodelista"/>
        <w:numPr>
          <w:ilvl w:val="0"/>
          <w:numId w:val="47"/>
        </w:numPr>
        <w:pBdr>
          <w:top w:val="single" w:sz="4" w:space="1" w:color="auto"/>
          <w:left w:val="single" w:sz="4" w:space="1" w:color="auto"/>
          <w:bottom w:val="single" w:sz="4" w:space="3" w:color="auto"/>
          <w:right w:val="single" w:sz="4" w:space="1" w:color="auto"/>
        </w:pBdr>
        <w:jc w:val="both"/>
        <w:rPr>
          <w:rFonts w:ascii="Arial" w:hAnsi="Arial" w:cs="Arial"/>
          <w:b/>
          <w:szCs w:val="24"/>
          <w:u w:val="single"/>
        </w:rPr>
      </w:pPr>
      <w:r w:rsidRPr="00FA4B86">
        <w:rPr>
          <w:rFonts w:ascii="Arial" w:hAnsi="Arial" w:cs="Arial"/>
          <w:b/>
          <w:szCs w:val="24"/>
          <w:u w:val="single"/>
        </w:rPr>
        <w:t>Se prorroga</w:t>
      </w:r>
      <w:r w:rsidRPr="00FA4B86">
        <w:rPr>
          <w:rFonts w:ascii="Arial" w:hAnsi="Arial" w:cs="Arial"/>
          <w:b/>
          <w:szCs w:val="24"/>
        </w:rPr>
        <w:t xml:space="preserve"> </w:t>
      </w:r>
      <w:r w:rsidRPr="00FA4B86">
        <w:rPr>
          <w:rFonts w:ascii="Arial" w:hAnsi="Arial" w:cs="Arial"/>
          <w:sz w:val="22"/>
          <w:szCs w:val="22"/>
        </w:rPr>
        <w:t xml:space="preserve">durante </w:t>
      </w:r>
      <w:r w:rsidRPr="00FA4B86">
        <w:rPr>
          <w:rFonts w:ascii="Arial" w:hAnsi="Arial" w:cs="Arial"/>
          <w:b/>
          <w:sz w:val="22"/>
          <w:szCs w:val="22"/>
        </w:rPr>
        <w:t xml:space="preserve">2014 </w:t>
      </w:r>
      <w:r w:rsidRPr="00FA4B86">
        <w:rPr>
          <w:rFonts w:ascii="Arial" w:hAnsi="Arial" w:cs="Arial"/>
          <w:sz w:val="22"/>
          <w:szCs w:val="22"/>
        </w:rPr>
        <w:t xml:space="preserve">los tipos de gravamen </w:t>
      </w:r>
      <w:r w:rsidR="006A22FC" w:rsidRPr="00FA4B86">
        <w:rPr>
          <w:rFonts w:ascii="Arial" w:hAnsi="Arial" w:cs="Arial"/>
          <w:sz w:val="22"/>
          <w:szCs w:val="22"/>
        </w:rPr>
        <w:t xml:space="preserve">incrementados </w:t>
      </w:r>
      <w:r w:rsidRPr="00FA4B86">
        <w:rPr>
          <w:rFonts w:ascii="Arial" w:hAnsi="Arial" w:cs="Arial"/>
          <w:sz w:val="22"/>
          <w:szCs w:val="22"/>
        </w:rPr>
        <w:t>que se fijaron para 2012 y 2013</w:t>
      </w:r>
      <w:r w:rsidRPr="00FA4B86">
        <w:rPr>
          <w:rFonts w:ascii="Arial" w:hAnsi="Arial" w:cs="Arial"/>
          <w:sz w:val="20"/>
        </w:rPr>
        <w:t xml:space="preserve"> (21 % y 24,75%).</w:t>
      </w:r>
      <w:r w:rsidR="006A22FC" w:rsidRPr="00FA4B86">
        <w:rPr>
          <w:rFonts w:ascii="Arial" w:hAnsi="Arial" w:cs="Arial"/>
          <w:sz w:val="20"/>
        </w:rPr>
        <w:t xml:space="preserve"> </w:t>
      </w:r>
      <w:r w:rsidR="006A22FC" w:rsidRPr="00FA4B86">
        <w:rPr>
          <w:rFonts w:ascii="Arial" w:hAnsi="Arial" w:cs="Arial"/>
          <w:bCs/>
          <w:i/>
          <w:iCs/>
          <w:color w:val="3333FF"/>
          <w:sz w:val="16"/>
          <w:szCs w:val="16"/>
        </w:rPr>
        <w:t>Art.71 LPGE</w:t>
      </w:r>
    </w:p>
    <w:p w:rsidR="00AD7614" w:rsidRPr="00FA4B86" w:rsidRDefault="00AD7614" w:rsidP="008A6F31">
      <w:pPr>
        <w:pBdr>
          <w:top w:val="single" w:sz="4" w:space="1" w:color="auto"/>
          <w:left w:val="single" w:sz="4" w:space="1" w:color="auto"/>
          <w:bottom w:val="single" w:sz="4" w:space="3" w:color="auto"/>
          <w:right w:val="single" w:sz="4" w:space="1" w:color="auto"/>
        </w:pBdr>
      </w:pPr>
    </w:p>
    <w:p w:rsidR="007D2C19" w:rsidRPr="00FA4B86" w:rsidRDefault="00AD7614" w:rsidP="008A6F31">
      <w:pPr>
        <w:pBdr>
          <w:top w:val="single" w:sz="4" w:space="1" w:color="auto"/>
          <w:left w:val="single" w:sz="4" w:space="1" w:color="auto"/>
          <w:bottom w:val="single" w:sz="4" w:space="3" w:color="auto"/>
          <w:right w:val="single" w:sz="4" w:space="1" w:color="auto"/>
        </w:pBdr>
        <w:rPr>
          <w:bCs/>
          <w:color w:val="0000FF"/>
          <w:spacing w:val="40"/>
          <w:sz w:val="28"/>
        </w:rPr>
      </w:pPr>
      <w:r w:rsidRPr="00FA4B86">
        <w:rPr>
          <w:b/>
          <w:bCs/>
          <w:color w:val="0000FF"/>
          <w:spacing w:val="40"/>
          <w:sz w:val="32"/>
          <w:szCs w:val="32"/>
          <w:highlight w:val="lightGray"/>
          <w:u w:val="double"/>
        </w:rPr>
        <w:t>I.V.A</w:t>
      </w:r>
      <w:proofErr w:type="gramStart"/>
      <w:r w:rsidRPr="00FA4B86">
        <w:rPr>
          <w:b/>
          <w:bCs/>
          <w:color w:val="0000FF"/>
          <w:spacing w:val="40"/>
          <w:sz w:val="22"/>
          <w:u w:val="double"/>
        </w:rPr>
        <w:t>.</w:t>
      </w:r>
      <w:r w:rsidRPr="00FA4B86">
        <w:rPr>
          <w:bCs/>
          <w:color w:val="0000FF"/>
          <w:spacing w:val="40"/>
          <w:sz w:val="22"/>
        </w:rPr>
        <w:t>(</w:t>
      </w:r>
      <w:proofErr w:type="gramEnd"/>
      <w:r w:rsidRPr="00FA4B86">
        <w:rPr>
          <w:bCs/>
          <w:color w:val="0000FF"/>
          <w:spacing w:val="40"/>
          <w:sz w:val="22"/>
        </w:rPr>
        <w:t>Ley 37/1992)</w:t>
      </w:r>
    </w:p>
    <w:p w:rsidR="007D2C19" w:rsidRPr="00FA4B86" w:rsidRDefault="007D2C19" w:rsidP="008A6F31">
      <w:pPr>
        <w:pBdr>
          <w:top w:val="single" w:sz="4" w:space="1" w:color="auto"/>
          <w:left w:val="single" w:sz="4" w:space="1" w:color="auto"/>
          <w:bottom w:val="single" w:sz="4" w:space="3" w:color="auto"/>
          <w:right w:val="single" w:sz="4" w:space="1" w:color="auto"/>
        </w:pBdr>
        <w:rPr>
          <w:bCs/>
          <w:color w:val="0000FF"/>
          <w:spacing w:val="40"/>
          <w:sz w:val="28"/>
        </w:rPr>
      </w:pPr>
    </w:p>
    <w:p w:rsidR="00094BA8" w:rsidRPr="00FA4B86" w:rsidRDefault="005B68F1" w:rsidP="008A6F31">
      <w:pPr>
        <w:pStyle w:val="Prrafodelista"/>
        <w:numPr>
          <w:ilvl w:val="0"/>
          <w:numId w:val="47"/>
        </w:numPr>
        <w:pBdr>
          <w:top w:val="single" w:sz="4" w:space="1" w:color="auto"/>
          <w:left w:val="single" w:sz="4" w:space="1" w:color="auto"/>
          <w:bottom w:val="single" w:sz="4" w:space="3" w:color="auto"/>
          <w:right w:val="single" w:sz="4" w:space="1" w:color="auto"/>
        </w:pBdr>
        <w:jc w:val="both"/>
        <w:rPr>
          <w:rFonts w:ascii="Arial" w:hAnsi="Arial" w:cs="Arial"/>
          <w:b/>
          <w:szCs w:val="24"/>
          <w:u w:val="single"/>
        </w:rPr>
      </w:pPr>
      <w:r w:rsidRPr="00FA4B86">
        <w:rPr>
          <w:rFonts w:ascii="Arial" w:hAnsi="Arial" w:cs="Arial"/>
          <w:b/>
          <w:i/>
          <w:szCs w:val="24"/>
          <w:u w:val="single"/>
        </w:rPr>
        <w:t>E</w:t>
      </w:r>
      <w:r w:rsidR="00094BA8" w:rsidRPr="00FA4B86">
        <w:rPr>
          <w:rFonts w:ascii="Arial" w:hAnsi="Arial" w:cs="Arial"/>
          <w:b/>
          <w:i/>
          <w:szCs w:val="24"/>
          <w:u w:val="single"/>
        </w:rPr>
        <w:t>XENCIONES</w:t>
      </w:r>
      <w:r w:rsidRPr="00FA4B86">
        <w:rPr>
          <w:rFonts w:ascii="Arial" w:hAnsi="Arial" w:cs="Arial"/>
          <w:b/>
          <w:i/>
          <w:szCs w:val="24"/>
          <w:u w:val="single"/>
        </w:rPr>
        <w:t xml:space="preserve"> en operaciones interiores</w:t>
      </w:r>
      <w:r w:rsidRPr="00FA4B86">
        <w:rPr>
          <w:rFonts w:cs="Arial"/>
        </w:rPr>
        <w:t xml:space="preserve">. </w:t>
      </w:r>
      <w:r w:rsidR="00094BA8" w:rsidRPr="00FA4B86">
        <w:rPr>
          <w:rFonts w:ascii="Arial" w:hAnsi="Arial" w:cs="Arial"/>
          <w:bCs/>
          <w:i/>
          <w:iCs/>
          <w:color w:val="3333FF"/>
          <w:sz w:val="16"/>
          <w:szCs w:val="16"/>
        </w:rPr>
        <w:t>Art.74 LPGE</w:t>
      </w:r>
    </w:p>
    <w:p w:rsidR="004A2CDD" w:rsidRPr="00FA4B86" w:rsidRDefault="004A2CDD" w:rsidP="008A6F31">
      <w:pPr>
        <w:pBdr>
          <w:top w:val="single" w:sz="4" w:space="1" w:color="auto"/>
          <w:left w:val="single" w:sz="4" w:space="1" w:color="auto"/>
          <w:bottom w:val="single" w:sz="4" w:space="3" w:color="auto"/>
          <w:right w:val="single" w:sz="4" w:space="1" w:color="auto"/>
        </w:pBdr>
        <w:jc w:val="both"/>
        <w:rPr>
          <w:rFonts w:cs="Arial"/>
          <w:b/>
          <w:i/>
          <w:sz w:val="24"/>
          <w:szCs w:val="24"/>
          <w:u w:val="single"/>
        </w:rPr>
      </w:pP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rPr>
      </w:pPr>
      <w:r w:rsidRPr="00FA4B86">
        <w:rPr>
          <w:rFonts w:cs="Arial"/>
        </w:rPr>
        <w:t xml:space="preserve">Las  prestaciones de servicios de asistencia social de </w:t>
      </w:r>
      <w:r w:rsidRPr="00FA4B86">
        <w:rPr>
          <w:rFonts w:cs="Arial"/>
          <w:highlight w:val="lightGray"/>
        </w:rPr>
        <w:t>custodia y atención a niños</w:t>
      </w:r>
      <w:r w:rsidRPr="00FA4B86">
        <w:rPr>
          <w:rFonts w:cs="Arial"/>
        </w:rPr>
        <w:t xml:space="preserve">, </w:t>
      </w:r>
      <w:r w:rsidRPr="00FA4B86">
        <w:rPr>
          <w:rFonts w:cs="Arial"/>
          <w:sz w:val="22"/>
          <w:u w:val="single"/>
        </w:rPr>
        <w:t>sea cual sea su edad</w:t>
      </w:r>
      <w:r w:rsidRPr="00FA4B86">
        <w:rPr>
          <w:rFonts w:cs="Arial"/>
        </w:rPr>
        <w:t>, efectuadas por entidades de Derecho Público o entidades o establecimientos privados de carácter social estarán exentas a partir del 01-01-2014</w:t>
      </w:r>
      <w:r w:rsidRPr="00FA4B86">
        <w:rPr>
          <w:rFonts w:cs="Arial"/>
          <w:sz w:val="18"/>
          <w:szCs w:val="18"/>
        </w:rPr>
        <w:t xml:space="preserve">. </w:t>
      </w:r>
      <w:r w:rsidRPr="00FA4B86">
        <w:rPr>
          <w:rFonts w:cs="Arial"/>
          <w:color w:val="404040"/>
          <w:sz w:val="18"/>
          <w:szCs w:val="18"/>
        </w:rPr>
        <w:t>Hasta ahora para poder quedar exentos se requería que fueran menores de 6 años. Modifica el art.20.Uno.8º a) de la Ley 37/1992</w:t>
      </w:r>
      <w:r w:rsidRPr="00FA4B86">
        <w:rPr>
          <w:rFonts w:cs="Arial"/>
          <w:color w:val="404040"/>
        </w:rPr>
        <w:t>.</w:t>
      </w:r>
      <w:r w:rsidRPr="00FA4B86">
        <w:rPr>
          <w:rFonts w:cs="Arial"/>
          <w:i/>
          <w:color w:val="404040"/>
          <w:sz w:val="16"/>
          <w:szCs w:val="16"/>
        </w:rPr>
        <w:t xml:space="preserve"> </w:t>
      </w:r>
    </w:p>
    <w:p w:rsidR="005B68F1" w:rsidRPr="00FA4B86" w:rsidRDefault="005B68F1" w:rsidP="008A6F31">
      <w:pPr>
        <w:pBdr>
          <w:top w:val="single" w:sz="4" w:space="1" w:color="auto"/>
          <w:left w:val="single" w:sz="4" w:space="1" w:color="auto"/>
          <w:bottom w:val="single" w:sz="4" w:space="3" w:color="auto"/>
          <w:right w:val="single" w:sz="4" w:space="1" w:color="auto"/>
        </w:pBdr>
        <w:rPr>
          <w:sz w:val="16"/>
          <w:szCs w:val="16"/>
        </w:rPr>
      </w:pPr>
    </w:p>
    <w:p w:rsidR="004A2CDD" w:rsidRPr="00FA4B86" w:rsidRDefault="005B68F1" w:rsidP="008A6F31">
      <w:pPr>
        <w:numPr>
          <w:ilvl w:val="0"/>
          <w:numId w:val="47"/>
        </w:numPr>
        <w:pBdr>
          <w:top w:val="single" w:sz="4" w:space="1" w:color="auto"/>
          <w:left w:val="single" w:sz="4" w:space="1" w:color="auto"/>
          <w:bottom w:val="single" w:sz="4" w:space="3" w:color="auto"/>
          <w:right w:val="single" w:sz="4" w:space="1" w:color="auto"/>
        </w:pBdr>
        <w:jc w:val="both"/>
        <w:rPr>
          <w:rFonts w:cs="Arial"/>
          <w:b/>
          <w:sz w:val="22"/>
          <w:u w:val="single"/>
        </w:rPr>
      </w:pPr>
      <w:r w:rsidRPr="00FA4B86">
        <w:rPr>
          <w:rFonts w:cs="Arial"/>
          <w:b/>
          <w:sz w:val="24"/>
          <w:szCs w:val="24"/>
          <w:u w:val="single"/>
        </w:rPr>
        <w:t>Lugar de realización de las prestaciones de servicios. Reglas especiales</w:t>
      </w:r>
      <w:r w:rsidRPr="00FA4B86">
        <w:rPr>
          <w:rFonts w:cs="Arial"/>
          <w:b/>
          <w:sz w:val="22"/>
          <w:u w:val="single"/>
        </w:rPr>
        <w:t xml:space="preserve">. </w:t>
      </w:r>
    </w:p>
    <w:p w:rsidR="004A2CDD" w:rsidRPr="00FA4B86" w:rsidRDefault="004A2CDD" w:rsidP="008A6F31">
      <w:pPr>
        <w:pBdr>
          <w:top w:val="single" w:sz="4" w:space="1" w:color="auto"/>
          <w:left w:val="single" w:sz="4" w:space="1" w:color="auto"/>
          <w:bottom w:val="single" w:sz="4" w:space="3" w:color="auto"/>
          <w:right w:val="single" w:sz="4" w:space="1" w:color="auto"/>
        </w:pBdr>
        <w:jc w:val="both"/>
        <w:rPr>
          <w:rFonts w:cs="Arial"/>
          <w:b/>
          <w:sz w:val="24"/>
          <w:szCs w:val="24"/>
          <w:u w:val="single"/>
        </w:rPr>
      </w:pPr>
    </w:p>
    <w:p w:rsidR="00854422" w:rsidRPr="00FA4B86" w:rsidRDefault="005B68F1" w:rsidP="008A6F31">
      <w:pPr>
        <w:pStyle w:val="Prrafodelista"/>
        <w:pBdr>
          <w:top w:val="single" w:sz="4" w:space="1" w:color="auto"/>
          <w:left w:val="single" w:sz="4" w:space="1" w:color="auto"/>
          <w:bottom w:val="single" w:sz="4" w:space="3" w:color="auto"/>
          <w:right w:val="single" w:sz="4" w:space="1" w:color="auto"/>
        </w:pBdr>
        <w:ind w:left="0"/>
        <w:jc w:val="both"/>
        <w:rPr>
          <w:rFonts w:ascii="Arial" w:hAnsi="Arial" w:cs="Arial"/>
          <w:b/>
          <w:szCs w:val="24"/>
          <w:u w:val="single"/>
        </w:rPr>
      </w:pPr>
      <w:r w:rsidRPr="00FA4B86">
        <w:rPr>
          <w:rFonts w:ascii="Arial" w:hAnsi="Arial" w:cs="Arial"/>
          <w:sz w:val="20"/>
          <w:highlight w:val="lightGray"/>
        </w:rPr>
        <w:t>Suprime</w:t>
      </w:r>
      <w:r w:rsidRPr="00FA4B86">
        <w:rPr>
          <w:rFonts w:ascii="Arial" w:hAnsi="Arial" w:cs="Arial"/>
          <w:sz w:val="20"/>
        </w:rPr>
        <w:t xml:space="preserve"> la referencia a  “</w:t>
      </w:r>
      <w:r w:rsidRPr="00FA4B86">
        <w:rPr>
          <w:rFonts w:ascii="Arial" w:hAnsi="Arial" w:cs="Arial"/>
          <w:b/>
          <w:sz w:val="20"/>
        </w:rPr>
        <w:t>Islas Canarias, Ceuta o Melilla</w:t>
      </w:r>
      <w:r w:rsidRPr="00FA4B86">
        <w:rPr>
          <w:rFonts w:ascii="Arial" w:hAnsi="Arial" w:cs="Arial"/>
          <w:sz w:val="20"/>
        </w:rPr>
        <w:t>” del art.70.Dos de la Ley 37/1992,</w:t>
      </w:r>
      <w:r w:rsidRPr="00FA4B86">
        <w:rPr>
          <w:rFonts w:ascii="Arial" w:hAnsi="Arial" w:cs="Arial"/>
        </w:rPr>
        <w:t xml:space="preserve"> </w:t>
      </w:r>
      <w:r w:rsidRPr="00FA4B86">
        <w:rPr>
          <w:rFonts w:ascii="Arial" w:hAnsi="Arial" w:cs="Arial"/>
          <w:sz w:val="18"/>
          <w:szCs w:val="18"/>
        </w:rPr>
        <w:t>con efectos 01-01-2014.</w:t>
      </w:r>
      <w:r w:rsidRPr="00FA4B86">
        <w:rPr>
          <w:rFonts w:ascii="Arial" w:hAnsi="Arial" w:cs="Arial"/>
        </w:rPr>
        <w:t xml:space="preserve"> </w:t>
      </w:r>
      <w:r w:rsidR="00854422" w:rsidRPr="00FA4B86">
        <w:rPr>
          <w:rFonts w:ascii="Arial" w:hAnsi="Arial" w:cs="Arial"/>
          <w:bCs/>
          <w:i/>
          <w:iCs/>
          <w:color w:val="3333FF"/>
          <w:sz w:val="16"/>
          <w:szCs w:val="16"/>
        </w:rPr>
        <w:t>Art.75 LPGE</w:t>
      </w:r>
    </w:p>
    <w:p w:rsidR="005B68F1" w:rsidRPr="00FA4B86" w:rsidRDefault="005B68F1" w:rsidP="008A6F31">
      <w:pPr>
        <w:pBdr>
          <w:top w:val="single" w:sz="4" w:space="1" w:color="auto"/>
          <w:left w:val="single" w:sz="4" w:space="1" w:color="auto"/>
          <w:bottom w:val="single" w:sz="4" w:space="3" w:color="auto"/>
          <w:right w:val="single" w:sz="4" w:space="1" w:color="auto"/>
        </w:pBdr>
        <w:rPr>
          <w:u w:val="single"/>
        </w:rPr>
      </w:pPr>
    </w:p>
    <w:p w:rsidR="005B68F1" w:rsidRPr="00FA4B86" w:rsidRDefault="005B68F1" w:rsidP="008A6F31">
      <w:pPr>
        <w:numPr>
          <w:ilvl w:val="0"/>
          <w:numId w:val="47"/>
        </w:numPr>
        <w:pBdr>
          <w:top w:val="single" w:sz="4" w:space="1" w:color="auto"/>
          <w:left w:val="single" w:sz="4" w:space="1" w:color="auto"/>
          <w:bottom w:val="single" w:sz="4" w:space="3" w:color="auto"/>
          <w:right w:val="single" w:sz="4" w:space="1" w:color="auto"/>
        </w:pBdr>
        <w:jc w:val="both"/>
      </w:pPr>
      <w:r w:rsidRPr="00FA4B86">
        <w:rPr>
          <w:rFonts w:cs="Arial"/>
          <w:b/>
          <w:i/>
          <w:sz w:val="24"/>
          <w:szCs w:val="24"/>
          <w:u w:val="single"/>
        </w:rPr>
        <w:t>Devengo en operaciones intracomunitarias.</w:t>
      </w:r>
      <w:r w:rsidRPr="00FA4B86">
        <w:rPr>
          <w:rFonts w:cs="Arial"/>
          <w:b/>
          <w:sz w:val="22"/>
          <w:u w:val="single"/>
        </w:rPr>
        <w:t xml:space="preserve"> </w:t>
      </w:r>
      <w:r w:rsidR="00854422" w:rsidRPr="00FA4B86">
        <w:rPr>
          <w:rFonts w:cs="Arial"/>
          <w:bCs/>
          <w:i/>
          <w:iCs/>
          <w:color w:val="3333FF"/>
          <w:sz w:val="16"/>
          <w:szCs w:val="16"/>
        </w:rPr>
        <w:t>Art.76 LPGE</w:t>
      </w:r>
    </w:p>
    <w:p w:rsidR="004A2CDD" w:rsidRPr="00FA4B86" w:rsidRDefault="004A2CDD" w:rsidP="008A6F31">
      <w:pPr>
        <w:pBdr>
          <w:top w:val="single" w:sz="4" w:space="1" w:color="auto"/>
          <w:left w:val="single" w:sz="4" w:space="1" w:color="auto"/>
          <w:bottom w:val="single" w:sz="4" w:space="3" w:color="auto"/>
          <w:right w:val="single" w:sz="4" w:space="1" w:color="auto"/>
        </w:pBdr>
        <w:jc w:val="both"/>
      </w:pP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sz w:val="18"/>
          <w:szCs w:val="18"/>
        </w:rPr>
      </w:pPr>
      <w:r w:rsidRPr="00FA4B86">
        <w:rPr>
          <w:rFonts w:cs="Arial"/>
          <w:highlight w:val="lightGray"/>
        </w:rPr>
        <w:t>Suprime</w:t>
      </w:r>
      <w:r w:rsidRPr="00FA4B86">
        <w:rPr>
          <w:rFonts w:cs="Arial"/>
        </w:rPr>
        <w:t xml:space="preserve"> el apartado 6</w:t>
      </w:r>
      <w:proofErr w:type="gramStart"/>
      <w:r w:rsidRPr="00FA4B86">
        <w:rPr>
          <w:rFonts w:cs="Arial"/>
        </w:rPr>
        <w:t>.º</w:t>
      </w:r>
      <w:proofErr w:type="gramEnd"/>
      <w:r w:rsidRPr="00FA4B86">
        <w:rPr>
          <w:rFonts w:cs="Arial"/>
        </w:rPr>
        <w:t xml:space="preserve">  del art.75.Uno Ley 37/1992, con efectos 01-01-2014;  “</w:t>
      </w:r>
      <w:r w:rsidRPr="00FA4B86">
        <w:rPr>
          <w:rFonts w:cs="Arial"/>
          <w:sz w:val="18"/>
          <w:szCs w:val="18"/>
        </w:rPr>
        <w:t xml:space="preserve">En las transferencias de bienes a que se refiere el artículo 9, número 3.º de esta Ley, en el momento en que se </w:t>
      </w:r>
      <w:r w:rsidRPr="00FA4B86">
        <w:rPr>
          <w:rFonts w:cs="Arial"/>
          <w:sz w:val="18"/>
          <w:szCs w:val="18"/>
          <w:u w:val="single"/>
        </w:rPr>
        <w:t>inicie la expedición o el transporte</w:t>
      </w:r>
      <w:r w:rsidRPr="00FA4B86">
        <w:rPr>
          <w:rFonts w:cs="Arial"/>
          <w:sz w:val="18"/>
          <w:szCs w:val="18"/>
        </w:rPr>
        <w:t xml:space="preserve"> de los bienes en el Estado miembro de origen.”</w:t>
      </w: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rPr>
      </w:pP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sz w:val="18"/>
          <w:szCs w:val="18"/>
        </w:rPr>
      </w:pPr>
      <w:r w:rsidRPr="00FA4B86">
        <w:rPr>
          <w:rFonts w:cs="Arial"/>
          <w:highlight w:val="lightGray"/>
        </w:rPr>
        <w:t>Suprime</w:t>
      </w:r>
      <w:r w:rsidRPr="00FA4B86">
        <w:rPr>
          <w:rFonts w:cs="Arial"/>
        </w:rPr>
        <w:t xml:space="preserve"> el párrafo tercero del art.76 de la Ley 37/1992, con efectos 01-01-2014. </w:t>
      </w:r>
      <w:r w:rsidRPr="00FA4B86">
        <w:rPr>
          <w:rFonts w:cs="Arial"/>
          <w:sz w:val="18"/>
          <w:szCs w:val="18"/>
        </w:rPr>
        <w:t>“Asimismo, en los supuestos de afectación de bienes a que se refiere el artículo 16, número 2</w:t>
      </w:r>
      <w:proofErr w:type="gramStart"/>
      <w:r w:rsidRPr="00FA4B86">
        <w:rPr>
          <w:rFonts w:cs="Arial"/>
          <w:sz w:val="18"/>
          <w:szCs w:val="18"/>
        </w:rPr>
        <w:t>.º</w:t>
      </w:r>
      <w:proofErr w:type="gramEnd"/>
      <w:r w:rsidRPr="00FA4B86">
        <w:rPr>
          <w:rFonts w:cs="Arial"/>
          <w:sz w:val="18"/>
          <w:szCs w:val="18"/>
        </w:rPr>
        <w:t xml:space="preserve">, de esta Ley, el devengo se producirá en el momento en que se </w:t>
      </w:r>
      <w:r w:rsidRPr="00FA4B86">
        <w:rPr>
          <w:rFonts w:cs="Arial"/>
          <w:sz w:val="18"/>
          <w:szCs w:val="18"/>
          <w:u w:val="single"/>
        </w:rPr>
        <w:t>inicie la expedición o transporte de</w:t>
      </w:r>
      <w:r w:rsidRPr="00FA4B86">
        <w:rPr>
          <w:rFonts w:cs="Arial"/>
          <w:sz w:val="18"/>
          <w:szCs w:val="18"/>
        </w:rPr>
        <w:t xml:space="preserve"> los bienes en el Estado miembro de origen.”</w:t>
      </w:r>
    </w:p>
    <w:p w:rsidR="005B68F1" w:rsidRPr="00FA4B86" w:rsidRDefault="005B68F1" w:rsidP="008A6F31">
      <w:pPr>
        <w:pBdr>
          <w:top w:val="single" w:sz="4" w:space="1" w:color="auto"/>
          <w:left w:val="single" w:sz="4" w:space="1" w:color="auto"/>
          <w:bottom w:val="single" w:sz="4" w:space="3" w:color="auto"/>
          <w:right w:val="single" w:sz="4" w:space="1" w:color="auto"/>
        </w:pBdr>
        <w:jc w:val="both"/>
      </w:pPr>
    </w:p>
    <w:p w:rsidR="005B68F1" w:rsidRPr="00FA4B86" w:rsidRDefault="005B68F1" w:rsidP="008A6F31">
      <w:pPr>
        <w:numPr>
          <w:ilvl w:val="0"/>
          <w:numId w:val="48"/>
        </w:numPr>
        <w:pBdr>
          <w:top w:val="single" w:sz="4" w:space="1" w:color="auto"/>
          <w:left w:val="single" w:sz="4" w:space="1" w:color="auto"/>
          <w:bottom w:val="single" w:sz="4" w:space="3" w:color="auto"/>
          <w:right w:val="single" w:sz="4" w:space="1" w:color="auto"/>
        </w:pBdr>
      </w:pPr>
      <w:r w:rsidRPr="00FA4B86">
        <w:rPr>
          <w:rFonts w:cs="Arial"/>
          <w:b/>
          <w:i/>
          <w:sz w:val="22"/>
          <w:u w:val="single"/>
        </w:rPr>
        <w:t xml:space="preserve">No rectificación de cuotas impositivas repercutidas.  </w:t>
      </w:r>
      <w:r w:rsidRPr="00FA4B86">
        <w:rPr>
          <w:rFonts w:cs="Arial"/>
          <w:b/>
          <w:i/>
          <w:sz w:val="22"/>
        </w:rPr>
        <w:t>Liquidación practicada por la Administración Tributaria</w:t>
      </w:r>
      <w:r w:rsidRPr="00FA4B86">
        <w:rPr>
          <w:rFonts w:cs="Arial"/>
          <w:b/>
          <w:sz w:val="22"/>
        </w:rPr>
        <w:t>:</w:t>
      </w:r>
      <w:r w:rsidRPr="00FA4B86">
        <w:rPr>
          <w:rFonts w:cs="Arial"/>
          <w:i/>
          <w:sz w:val="16"/>
          <w:szCs w:val="16"/>
        </w:rPr>
        <w:t xml:space="preserve"> </w:t>
      </w:r>
      <w:r w:rsidR="00854422" w:rsidRPr="00FA4B86">
        <w:rPr>
          <w:rFonts w:cs="Arial"/>
          <w:bCs/>
          <w:i/>
          <w:iCs/>
          <w:color w:val="3333FF"/>
          <w:sz w:val="16"/>
          <w:szCs w:val="16"/>
        </w:rPr>
        <w:t>Art.77 LPGE</w:t>
      </w:r>
    </w:p>
    <w:p w:rsidR="00854422" w:rsidRPr="00FA4B86" w:rsidRDefault="00854422" w:rsidP="008A6F31">
      <w:pPr>
        <w:pBdr>
          <w:top w:val="single" w:sz="4" w:space="1" w:color="auto"/>
          <w:left w:val="single" w:sz="4" w:space="1" w:color="auto"/>
          <w:bottom w:val="single" w:sz="4" w:space="3" w:color="auto"/>
          <w:right w:val="single" w:sz="4" w:space="1" w:color="auto"/>
        </w:pBdr>
        <w:rPr>
          <w:sz w:val="16"/>
          <w:szCs w:val="16"/>
        </w:rPr>
      </w:pPr>
    </w:p>
    <w:p w:rsidR="005B68F1" w:rsidRPr="00FA4B86" w:rsidRDefault="005B68F1" w:rsidP="008A6F31">
      <w:pPr>
        <w:pBdr>
          <w:top w:val="single" w:sz="4" w:space="1" w:color="auto"/>
          <w:left w:val="single" w:sz="4" w:space="1" w:color="auto"/>
          <w:bottom w:val="single" w:sz="4" w:space="3" w:color="auto"/>
          <w:right w:val="single" w:sz="4" w:space="1" w:color="auto"/>
        </w:pBdr>
        <w:jc w:val="both"/>
        <w:rPr>
          <w:rFonts w:cs="Arial"/>
          <w:sz w:val="18"/>
          <w:szCs w:val="18"/>
        </w:rPr>
      </w:pPr>
      <w:r w:rsidRPr="00FA4B86">
        <w:rPr>
          <w:rFonts w:cs="Arial"/>
        </w:rPr>
        <w:t xml:space="preserve">Modifica el </w:t>
      </w:r>
      <w:r w:rsidRPr="00FA4B86">
        <w:rPr>
          <w:rFonts w:cs="Arial"/>
          <w:u w:val="single"/>
        </w:rPr>
        <w:t>art.89.Tres 2º</w:t>
      </w:r>
      <w:r w:rsidRPr="00FA4B86">
        <w:rPr>
          <w:rFonts w:cs="Arial"/>
        </w:rPr>
        <w:t xml:space="preserve"> de la Ley 37/1992, con efectos 01-01-2014, para precisar que no procederá la rectificación </w:t>
      </w:r>
      <w:r w:rsidRPr="00FA4B86">
        <w:rPr>
          <w:rFonts w:cs="Arial"/>
          <w:sz w:val="18"/>
          <w:szCs w:val="18"/>
        </w:rPr>
        <w:t xml:space="preserve">“cuando sea la Administración Tributaria la que ponga de manifiesto, a través de las correspondientes liquidaciones, cuotas impositivas devengadas y no repercutidas mayores que las declaradas por el sujeto pasivo </w:t>
      </w:r>
      <w:r w:rsidRPr="00FA4B86">
        <w:rPr>
          <w:rFonts w:cs="Arial"/>
          <w:sz w:val="18"/>
          <w:szCs w:val="18"/>
          <w:highlight w:val="lightGray"/>
        </w:rPr>
        <w:t>y resulte acreditado</w:t>
      </w:r>
      <w:r w:rsidRPr="00FA4B86">
        <w:rPr>
          <w:rFonts w:cs="Arial"/>
          <w:sz w:val="18"/>
          <w:szCs w:val="18"/>
        </w:rPr>
        <w:t xml:space="preserve">, </w:t>
      </w:r>
      <w:r w:rsidRPr="00FA4B86">
        <w:rPr>
          <w:rFonts w:cs="Arial"/>
          <w:b/>
          <w:sz w:val="18"/>
          <w:szCs w:val="18"/>
        </w:rPr>
        <w:t xml:space="preserve">mediante datos objetivos, que dicho sujeto pasivo participaba en </w:t>
      </w:r>
      <w:r w:rsidRPr="00FA4B86">
        <w:rPr>
          <w:rFonts w:cs="Arial"/>
          <w:b/>
          <w:sz w:val="18"/>
          <w:szCs w:val="18"/>
          <w:highlight w:val="lightGray"/>
        </w:rPr>
        <w:t>un fraude</w:t>
      </w:r>
      <w:r w:rsidRPr="00FA4B86">
        <w:rPr>
          <w:rFonts w:cs="Arial"/>
          <w:b/>
          <w:sz w:val="18"/>
          <w:szCs w:val="18"/>
        </w:rPr>
        <w:t xml:space="preserve">, </w:t>
      </w:r>
      <w:r w:rsidRPr="00FA4B86">
        <w:rPr>
          <w:rFonts w:cs="Arial"/>
          <w:b/>
          <w:sz w:val="18"/>
          <w:szCs w:val="18"/>
          <w:highlight w:val="lightGray"/>
        </w:rPr>
        <w:t>o</w:t>
      </w:r>
      <w:r w:rsidRPr="00FA4B86">
        <w:rPr>
          <w:rFonts w:cs="Arial"/>
          <w:b/>
          <w:sz w:val="18"/>
          <w:szCs w:val="18"/>
        </w:rPr>
        <w:t xml:space="preserve"> que sabía </w:t>
      </w:r>
      <w:r w:rsidRPr="00FA4B86">
        <w:rPr>
          <w:rFonts w:cs="Arial"/>
          <w:b/>
          <w:sz w:val="18"/>
          <w:szCs w:val="18"/>
          <w:highlight w:val="lightGray"/>
        </w:rPr>
        <w:t>o</w:t>
      </w:r>
      <w:r w:rsidRPr="00FA4B86">
        <w:rPr>
          <w:rFonts w:cs="Arial"/>
          <w:b/>
          <w:sz w:val="18"/>
          <w:szCs w:val="18"/>
        </w:rPr>
        <w:t xml:space="preserve"> debía haber sabido, utilizando al efecto una diligencia razonable, que realizaba una operación que formaba parte de un fraude.”</w:t>
      </w:r>
    </w:p>
    <w:p w:rsidR="005B68F1" w:rsidRPr="00FA4B86" w:rsidRDefault="005B68F1" w:rsidP="00E5246B">
      <w:pPr>
        <w:pBdr>
          <w:top w:val="single" w:sz="4" w:space="1" w:color="auto"/>
          <w:left w:val="single" w:sz="4" w:space="4" w:color="auto"/>
          <w:bottom w:val="single" w:sz="4" w:space="1" w:color="auto"/>
          <w:right w:val="single" w:sz="4" w:space="4" w:color="auto"/>
        </w:pBdr>
      </w:pPr>
    </w:p>
    <w:p w:rsidR="005B68F1" w:rsidRPr="00FA4B86" w:rsidRDefault="005B68F1" w:rsidP="00E5246B">
      <w:pPr>
        <w:numPr>
          <w:ilvl w:val="0"/>
          <w:numId w:val="48"/>
        </w:numPr>
        <w:pBdr>
          <w:top w:val="single" w:sz="4" w:space="1" w:color="auto"/>
          <w:left w:val="single" w:sz="4" w:space="4" w:color="auto"/>
          <w:bottom w:val="single" w:sz="4" w:space="1" w:color="auto"/>
          <w:right w:val="single" w:sz="4" w:space="4" w:color="auto"/>
        </w:pBdr>
        <w:rPr>
          <w:rFonts w:cs="Arial"/>
          <w:b/>
          <w:sz w:val="22"/>
        </w:rPr>
      </w:pPr>
      <w:r w:rsidRPr="00FA4B86">
        <w:rPr>
          <w:rFonts w:cs="Arial"/>
          <w:b/>
          <w:i/>
          <w:sz w:val="22"/>
          <w:u w:val="single"/>
        </w:rPr>
        <w:t>La prorrata general</w:t>
      </w:r>
      <w:r w:rsidRPr="00FA4B86">
        <w:rPr>
          <w:rFonts w:cs="Arial"/>
          <w:b/>
          <w:sz w:val="22"/>
          <w:u w:val="single"/>
        </w:rPr>
        <w:t xml:space="preserve">. </w:t>
      </w:r>
      <w:r w:rsidR="00854422" w:rsidRPr="00FA4B86">
        <w:rPr>
          <w:rFonts w:cs="Arial"/>
          <w:bCs/>
          <w:i/>
          <w:iCs/>
          <w:color w:val="3333FF"/>
          <w:sz w:val="16"/>
          <w:szCs w:val="16"/>
        </w:rPr>
        <w:t>Art.78 LPGE</w:t>
      </w:r>
    </w:p>
    <w:p w:rsidR="005B68F1" w:rsidRPr="00FA4B86" w:rsidRDefault="005B68F1" w:rsidP="00E5246B">
      <w:pPr>
        <w:pBdr>
          <w:top w:val="single" w:sz="4" w:space="1" w:color="auto"/>
          <w:left w:val="single" w:sz="4" w:space="4" w:color="auto"/>
          <w:bottom w:val="single" w:sz="4" w:space="1" w:color="auto"/>
          <w:right w:val="single" w:sz="4" w:space="4" w:color="auto"/>
        </w:pBdr>
      </w:pPr>
    </w:p>
    <w:p w:rsidR="005B68F1" w:rsidRPr="00FA4B86" w:rsidRDefault="005B68F1" w:rsidP="00E5246B">
      <w:pPr>
        <w:pBdr>
          <w:top w:val="single" w:sz="4" w:space="1" w:color="auto"/>
          <w:left w:val="single" w:sz="4" w:space="4" w:color="auto"/>
          <w:bottom w:val="single" w:sz="4" w:space="1" w:color="auto"/>
          <w:right w:val="single" w:sz="4" w:space="4" w:color="auto"/>
        </w:pBdr>
        <w:jc w:val="both"/>
        <w:rPr>
          <w:rFonts w:cs="Arial"/>
          <w:dstrike/>
          <w:sz w:val="18"/>
          <w:szCs w:val="18"/>
        </w:rPr>
      </w:pPr>
      <w:r w:rsidRPr="00FA4B86">
        <w:rPr>
          <w:rFonts w:cs="Arial"/>
          <w:color w:val="404040"/>
          <w:sz w:val="18"/>
          <w:szCs w:val="18"/>
        </w:rPr>
        <w:t xml:space="preserve">Modifica el </w:t>
      </w:r>
      <w:r w:rsidRPr="00FA4B86">
        <w:rPr>
          <w:rFonts w:cs="Arial"/>
          <w:color w:val="404040"/>
          <w:sz w:val="18"/>
          <w:szCs w:val="18"/>
          <w:u w:val="single"/>
        </w:rPr>
        <w:t>art.104.Tres.1º</w:t>
      </w:r>
      <w:r w:rsidRPr="00FA4B86">
        <w:rPr>
          <w:rFonts w:cs="Arial"/>
          <w:color w:val="404040"/>
          <w:sz w:val="18"/>
          <w:szCs w:val="18"/>
        </w:rPr>
        <w:t xml:space="preserve"> de la Ley 37/1992, con efectos 01-01-2014, en el sentido que para la determinación del porcentaje de deducción no se computarán en ninguno de los términos de la relación, las operaciones realizadas desde establecimientos permanentes situados fuera del territorio de aplicación del impuesto</w:t>
      </w:r>
      <w:r w:rsidRPr="00FA4B86">
        <w:rPr>
          <w:rFonts w:cs="Arial"/>
          <w:strike/>
          <w:color w:val="404040"/>
          <w:sz w:val="18"/>
          <w:szCs w:val="18"/>
        </w:rPr>
        <w:t xml:space="preserve">, </w:t>
      </w:r>
      <w:r w:rsidRPr="00FA4B86">
        <w:rPr>
          <w:rFonts w:cs="Arial"/>
          <w:dstrike/>
          <w:sz w:val="18"/>
          <w:szCs w:val="18"/>
        </w:rPr>
        <w:t>cuando los costes relativos a dichas operaciones no sean soportados por establecimientos permanentes situados dentro del mencionado territorio.</w:t>
      </w:r>
    </w:p>
    <w:p w:rsidR="005B68F1" w:rsidRPr="00FA4B86" w:rsidRDefault="005B68F1" w:rsidP="00E5246B">
      <w:pPr>
        <w:pBdr>
          <w:top w:val="single" w:sz="4" w:space="1" w:color="auto"/>
          <w:left w:val="single" w:sz="4" w:space="4" w:color="auto"/>
          <w:bottom w:val="single" w:sz="4" w:space="1" w:color="auto"/>
          <w:right w:val="single" w:sz="4" w:space="4" w:color="auto"/>
        </w:pBdr>
      </w:pPr>
    </w:p>
    <w:p w:rsidR="005B68F1" w:rsidRPr="00FA4B86" w:rsidRDefault="005B68F1" w:rsidP="00E5246B">
      <w:pPr>
        <w:numPr>
          <w:ilvl w:val="0"/>
          <w:numId w:val="48"/>
        </w:numPr>
        <w:pBdr>
          <w:top w:val="single" w:sz="4" w:space="1" w:color="auto"/>
          <w:left w:val="single" w:sz="4" w:space="4" w:color="auto"/>
          <w:bottom w:val="single" w:sz="4" w:space="1" w:color="auto"/>
          <w:right w:val="single" w:sz="4" w:space="4" w:color="auto"/>
        </w:pBdr>
        <w:jc w:val="both"/>
        <w:rPr>
          <w:rFonts w:cs="Arial"/>
          <w:b/>
          <w:sz w:val="22"/>
          <w:u w:val="single"/>
        </w:rPr>
      </w:pPr>
      <w:r w:rsidRPr="00FA4B86">
        <w:rPr>
          <w:rFonts w:cs="Arial"/>
          <w:b/>
          <w:i/>
          <w:sz w:val="22"/>
          <w:u w:val="single"/>
        </w:rPr>
        <w:t>Procedimientos administrativos y judiciales de ejecución forzosa</w:t>
      </w:r>
      <w:r w:rsidRPr="00FA4B86">
        <w:rPr>
          <w:rFonts w:cs="Arial"/>
          <w:b/>
          <w:sz w:val="22"/>
          <w:u w:val="single"/>
        </w:rPr>
        <w:t>.</w:t>
      </w:r>
      <w:r w:rsidRPr="00FA4B86">
        <w:rPr>
          <w:rFonts w:cs="Arial"/>
          <w:i/>
          <w:sz w:val="16"/>
          <w:szCs w:val="16"/>
        </w:rPr>
        <w:t xml:space="preserve"> </w:t>
      </w:r>
      <w:r w:rsidR="00854422" w:rsidRPr="00FA4B86">
        <w:rPr>
          <w:rFonts w:cs="Arial"/>
          <w:bCs/>
          <w:i/>
          <w:iCs/>
          <w:color w:val="3333FF"/>
          <w:sz w:val="16"/>
          <w:szCs w:val="16"/>
        </w:rPr>
        <w:t>Art.79 LPGE</w:t>
      </w:r>
    </w:p>
    <w:p w:rsidR="00854422" w:rsidRPr="00FA4B86" w:rsidRDefault="00854422" w:rsidP="00E5246B">
      <w:pPr>
        <w:pBdr>
          <w:top w:val="single" w:sz="4" w:space="1" w:color="auto"/>
          <w:left w:val="single" w:sz="4" w:space="4" w:color="auto"/>
          <w:bottom w:val="single" w:sz="4" w:space="1" w:color="auto"/>
          <w:right w:val="single" w:sz="4" w:space="4" w:color="auto"/>
        </w:pBdr>
        <w:jc w:val="both"/>
        <w:rPr>
          <w:rFonts w:cs="Arial"/>
          <w:b/>
          <w:sz w:val="22"/>
          <w:u w:val="single"/>
        </w:rPr>
      </w:pPr>
    </w:p>
    <w:p w:rsidR="005B68F1" w:rsidRPr="00FA4B86" w:rsidRDefault="005B68F1" w:rsidP="00E5246B">
      <w:pPr>
        <w:pBdr>
          <w:top w:val="single" w:sz="4" w:space="1" w:color="auto"/>
          <w:left w:val="single" w:sz="4" w:space="4" w:color="auto"/>
          <w:bottom w:val="single" w:sz="4" w:space="1" w:color="auto"/>
          <w:right w:val="single" w:sz="4" w:space="4" w:color="auto"/>
        </w:pBdr>
        <w:jc w:val="both"/>
        <w:rPr>
          <w:rFonts w:cs="Arial"/>
        </w:rPr>
      </w:pPr>
      <w:r w:rsidRPr="00FA4B86">
        <w:rPr>
          <w:rFonts w:cs="Arial"/>
        </w:rPr>
        <w:t xml:space="preserve">La modificación de la </w:t>
      </w:r>
      <w:r w:rsidRPr="00FA4B86">
        <w:rPr>
          <w:rFonts w:cs="Arial"/>
          <w:u w:val="single"/>
        </w:rPr>
        <w:t>DA Sexta</w:t>
      </w:r>
      <w:r w:rsidRPr="00FA4B86">
        <w:rPr>
          <w:rFonts w:cs="Arial"/>
        </w:rPr>
        <w:t xml:space="preserve"> de la ley 37/1992</w:t>
      </w:r>
      <w:r w:rsidR="003C3952" w:rsidRPr="00FA4B86">
        <w:rPr>
          <w:rFonts w:cs="Arial"/>
        </w:rPr>
        <w:t xml:space="preserve">, con efectos </w:t>
      </w:r>
      <w:r w:rsidR="003C3952" w:rsidRPr="00FA4B86">
        <w:rPr>
          <w:rFonts w:cs="Arial"/>
          <w:u w:val="single"/>
        </w:rPr>
        <w:t>de 31-10-2012</w:t>
      </w:r>
      <w:r w:rsidR="003C3952" w:rsidRPr="00FA4B86">
        <w:rPr>
          <w:rFonts w:cs="Arial"/>
        </w:rPr>
        <w:t>,</w:t>
      </w:r>
      <w:r w:rsidRPr="00FA4B86">
        <w:rPr>
          <w:rFonts w:cs="Arial"/>
        </w:rPr>
        <w:t xml:space="preserve"> aclara las </w:t>
      </w:r>
      <w:r w:rsidRPr="00FA4B86">
        <w:rPr>
          <w:rFonts w:cs="Arial"/>
          <w:highlight w:val="lightGray"/>
        </w:rPr>
        <w:t>facultades de los adjudicatarios</w:t>
      </w:r>
      <w:r w:rsidRPr="00FA4B86">
        <w:rPr>
          <w:rFonts w:cs="Arial"/>
        </w:rPr>
        <w:t xml:space="preserve"> que tienen la condición de empresario o profesional. Entre otras añade la de efectuar la renuncia a las exenciones del art.20.Dos de la ley.</w:t>
      </w:r>
      <w:r w:rsidR="003C3952" w:rsidRPr="00FA4B86">
        <w:rPr>
          <w:rFonts w:cs="Arial"/>
        </w:rPr>
        <w:t xml:space="preserve"> </w:t>
      </w:r>
    </w:p>
    <w:p w:rsidR="005B68F1" w:rsidRPr="00FA4B86" w:rsidRDefault="005B68F1" w:rsidP="00E5246B">
      <w:pPr>
        <w:pBdr>
          <w:top w:val="single" w:sz="4" w:space="1" w:color="auto"/>
          <w:left w:val="single" w:sz="4" w:space="4" w:color="auto"/>
          <w:bottom w:val="single" w:sz="4" w:space="1" w:color="auto"/>
          <w:right w:val="single" w:sz="4" w:space="4" w:color="auto"/>
        </w:pBdr>
      </w:pPr>
    </w:p>
    <w:p w:rsidR="00CD6089" w:rsidRPr="00FA4B86" w:rsidRDefault="00CD6089" w:rsidP="00E5246B">
      <w:pPr>
        <w:pBdr>
          <w:top w:val="single" w:sz="4" w:space="1" w:color="auto"/>
          <w:left w:val="single" w:sz="4" w:space="4" w:color="auto"/>
          <w:bottom w:val="single" w:sz="4" w:space="1" w:color="auto"/>
          <w:right w:val="single" w:sz="4" w:space="4" w:color="auto"/>
        </w:pBdr>
        <w:jc w:val="both"/>
        <w:rPr>
          <w:rFonts w:cs="Arial"/>
          <w:b/>
          <w:caps/>
          <w:spacing w:val="-6"/>
          <w:sz w:val="22"/>
          <w:u w:val="single"/>
        </w:rPr>
      </w:pPr>
    </w:p>
    <w:p w:rsidR="004A2CDD" w:rsidRPr="00FA4B86" w:rsidRDefault="004A2CDD" w:rsidP="00E5246B">
      <w:pPr>
        <w:pBdr>
          <w:top w:val="single" w:sz="4" w:space="1" w:color="auto"/>
          <w:left w:val="single" w:sz="4" w:space="4" w:color="auto"/>
          <w:bottom w:val="single" w:sz="4" w:space="1" w:color="auto"/>
          <w:right w:val="single" w:sz="4" w:space="4" w:color="auto"/>
        </w:pBdr>
        <w:jc w:val="both"/>
        <w:rPr>
          <w:b/>
          <w:color w:val="3333FF"/>
          <w:spacing w:val="40"/>
          <w:sz w:val="24"/>
          <w:szCs w:val="24"/>
          <w:u w:val="double"/>
        </w:rPr>
      </w:pPr>
      <w:r w:rsidRPr="00FA4B86">
        <w:rPr>
          <w:b/>
          <w:color w:val="3333FF"/>
          <w:spacing w:val="40"/>
          <w:sz w:val="24"/>
          <w:szCs w:val="24"/>
          <w:highlight w:val="lightGray"/>
          <w:u w:val="double"/>
        </w:rPr>
        <w:t>IMPUESTOS LOCALES</w:t>
      </w:r>
    </w:p>
    <w:p w:rsidR="004A2CDD" w:rsidRPr="00FA4B86" w:rsidRDefault="004A2CDD" w:rsidP="00E5246B">
      <w:pPr>
        <w:pStyle w:val="Prrafodelista"/>
        <w:pBdr>
          <w:top w:val="single" w:sz="4" w:space="1" w:color="auto"/>
          <w:left w:val="single" w:sz="4" w:space="4" w:color="auto"/>
          <w:bottom w:val="single" w:sz="4" w:space="1" w:color="auto"/>
          <w:right w:val="single" w:sz="4" w:space="4" w:color="auto"/>
        </w:pBdr>
        <w:ind w:left="0"/>
        <w:rPr>
          <w:rFonts w:ascii="Arial" w:hAnsi="Arial" w:cs="Arial"/>
          <w:sz w:val="14"/>
          <w:szCs w:val="22"/>
        </w:rPr>
      </w:pPr>
    </w:p>
    <w:p w:rsidR="004A2CDD" w:rsidRPr="00FA4B86" w:rsidRDefault="004A2CDD" w:rsidP="00E5246B">
      <w:pPr>
        <w:pStyle w:val="Prrafodelista"/>
        <w:pBdr>
          <w:top w:val="single" w:sz="4" w:space="1" w:color="auto"/>
          <w:left w:val="single" w:sz="4" w:space="4" w:color="auto"/>
          <w:bottom w:val="single" w:sz="4" w:space="1" w:color="auto"/>
          <w:right w:val="single" w:sz="4" w:space="4" w:color="auto"/>
        </w:pBdr>
        <w:ind w:left="0"/>
        <w:rPr>
          <w:rFonts w:ascii="Arial" w:hAnsi="Arial" w:cs="Arial"/>
          <w:sz w:val="14"/>
          <w:szCs w:val="22"/>
        </w:rPr>
      </w:pPr>
    </w:p>
    <w:p w:rsidR="004A2CDD" w:rsidRPr="00FA4B86" w:rsidRDefault="004A2CDD" w:rsidP="00E5246B">
      <w:pPr>
        <w:pStyle w:val="Prrafodelista"/>
        <w:numPr>
          <w:ilvl w:val="0"/>
          <w:numId w:val="47"/>
        </w:num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FA4B86">
        <w:rPr>
          <w:rFonts w:ascii="Arial" w:hAnsi="Arial" w:cs="Arial"/>
          <w:b/>
          <w:sz w:val="22"/>
          <w:szCs w:val="22"/>
          <w:u w:val="single"/>
        </w:rPr>
        <w:t>Coeficientes</w:t>
      </w:r>
      <w:r w:rsidRPr="00FA4B86">
        <w:rPr>
          <w:rFonts w:ascii="Arial" w:hAnsi="Arial" w:cs="Arial"/>
          <w:b/>
          <w:sz w:val="22"/>
          <w:szCs w:val="22"/>
        </w:rPr>
        <w:t xml:space="preserve"> de actualización de </w:t>
      </w:r>
      <w:r w:rsidRPr="00FA4B86">
        <w:rPr>
          <w:rFonts w:ascii="Arial" w:hAnsi="Arial" w:cs="Arial"/>
          <w:b/>
          <w:szCs w:val="24"/>
          <w:u w:val="single"/>
        </w:rPr>
        <w:t>valores catastrales</w:t>
      </w:r>
      <w:r w:rsidRPr="00FA4B86">
        <w:rPr>
          <w:rFonts w:ascii="Arial" w:hAnsi="Arial" w:cs="Arial"/>
          <w:b/>
          <w:sz w:val="22"/>
          <w:szCs w:val="22"/>
        </w:rPr>
        <w:t xml:space="preserve"> del art.32.2</w:t>
      </w:r>
      <w:r w:rsidRPr="00FA4B86">
        <w:rPr>
          <w:rFonts w:ascii="Arial" w:hAnsi="Arial" w:cs="Arial"/>
          <w:sz w:val="22"/>
          <w:szCs w:val="22"/>
        </w:rPr>
        <w:t xml:space="preserve"> del Texto Refundido de la Ley del Catastro Inmobiliario.</w:t>
      </w:r>
      <w:r w:rsidRPr="00FA4B86">
        <w:rPr>
          <w:rFonts w:ascii="Arial" w:hAnsi="Arial" w:cs="Arial"/>
          <w:bCs/>
          <w:i/>
          <w:iCs/>
          <w:color w:val="3333FF"/>
          <w:sz w:val="16"/>
          <w:szCs w:val="16"/>
        </w:rPr>
        <w:t xml:space="preserve"> Art.73 LPGE</w:t>
      </w:r>
    </w:p>
    <w:p w:rsidR="004A2CDD" w:rsidRPr="00FA4B86" w:rsidRDefault="004A2CDD" w:rsidP="00E5246B">
      <w:pPr>
        <w:pBdr>
          <w:top w:val="single" w:sz="4" w:space="1" w:color="auto"/>
          <w:left w:val="single" w:sz="4" w:space="4" w:color="auto"/>
          <w:bottom w:val="single" w:sz="4" w:space="1" w:color="auto"/>
          <w:right w:val="single" w:sz="4" w:space="4" w:color="auto"/>
        </w:pBdr>
        <w:jc w:val="both"/>
        <w:rPr>
          <w:rFonts w:cs="Arial"/>
          <w:color w:val="262626"/>
          <w:sz w:val="18"/>
          <w:szCs w:val="18"/>
        </w:rPr>
      </w:pPr>
    </w:p>
    <w:p w:rsidR="004A2CDD" w:rsidRPr="00FA4B86" w:rsidRDefault="004A2CDD" w:rsidP="00E5246B">
      <w:pPr>
        <w:pBdr>
          <w:top w:val="single" w:sz="4" w:space="1" w:color="auto"/>
          <w:left w:val="single" w:sz="4" w:space="4" w:color="auto"/>
          <w:bottom w:val="single" w:sz="4" w:space="1" w:color="auto"/>
          <w:right w:val="single" w:sz="4" w:space="4" w:color="auto"/>
        </w:pBdr>
        <w:jc w:val="both"/>
        <w:rPr>
          <w:rFonts w:cs="Arial"/>
          <w:color w:val="262626"/>
          <w:sz w:val="18"/>
          <w:szCs w:val="18"/>
        </w:rPr>
      </w:pPr>
      <w:r w:rsidRPr="00FA4B86">
        <w:rPr>
          <w:rFonts w:cs="Arial"/>
          <w:color w:val="262626"/>
          <w:sz w:val="18"/>
          <w:szCs w:val="18"/>
        </w:rPr>
        <w:t xml:space="preserve">La actualización de los valores catastrales, al alza o a la baja, para su adecuación con el mercado inmobiliario está directamente vinculada, a nivel municipal, con la fecha de </w:t>
      </w:r>
      <w:r w:rsidRPr="00FA4B86">
        <w:rPr>
          <w:rFonts w:cs="Arial"/>
          <w:b/>
          <w:color w:val="262626"/>
          <w:sz w:val="18"/>
          <w:szCs w:val="18"/>
        </w:rPr>
        <w:t>aprobación de la correspondiente ponencia de valores</w:t>
      </w:r>
      <w:r w:rsidRPr="00FA4B86">
        <w:rPr>
          <w:rFonts w:cs="Arial"/>
          <w:color w:val="262626"/>
          <w:sz w:val="18"/>
          <w:szCs w:val="18"/>
        </w:rPr>
        <w:t xml:space="preserve">. Con esta finalidad, </w:t>
      </w:r>
      <w:r w:rsidRPr="00FA4B86">
        <w:rPr>
          <w:rFonts w:cs="Arial"/>
          <w:b/>
          <w:color w:val="262626"/>
          <w:sz w:val="18"/>
          <w:szCs w:val="18"/>
        </w:rPr>
        <w:t>se establecen diferentes coeficientes en función del año de entrada en vigor de los valores catastrales</w:t>
      </w:r>
      <w:r w:rsidRPr="00FA4B86">
        <w:rPr>
          <w:rFonts w:cs="Arial"/>
          <w:color w:val="262626"/>
          <w:sz w:val="18"/>
          <w:szCs w:val="18"/>
        </w:rPr>
        <w:t xml:space="preserve"> resultantes de un procedimiento de valoración colectiva, que serán aplicados a aquellos municipios que han acreditado el cumplimiento de los requisitos establecidos en el art.32.2, y que están incluidos en la Orden Ministerial prevista en dicho precepto.</w:t>
      </w:r>
    </w:p>
    <w:p w:rsidR="00E26D61" w:rsidRPr="00FA4B86" w:rsidRDefault="00E26D61" w:rsidP="00E5246B">
      <w:pPr>
        <w:pBdr>
          <w:top w:val="single" w:sz="4" w:space="1" w:color="auto"/>
          <w:left w:val="single" w:sz="4" w:space="4" w:color="auto"/>
          <w:bottom w:val="single" w:sz="4" w:space="1" w:color="auto"/>
          <w:right w:val="single" w:sz="4" w:space="4" w:color="auto"/>
        </w:pBdr>
        <w:jc w:val="both"/>
        <w:rPr>
          <w:rFonts w:cs="Arial"/>
          <w:b/>
          <w:caps/>
          <w:spacing w:val="-6"/>
          <w:sz w:val="22"/>
          <w:u w:val="single"/>
        </w:rPr>
      </w:pPr>
    </w:p>
    <w:p w:rsidR="00134ABF" w:rsidRPr="00FA4B86" w:rsidRDefault="00134ABF" w:rsidP="00E5246B">
      <w:pPr>
        <w:pStyle w:val="Sangradetextonormal"/>
        <w:pBdr>
          <w:top w:val="single" w:sz="4" w:space="1" w:color="auto"/>
          <w:left w:val="single" w:sz="4" w:space="4" w:color="auto"/>
          <w:bottom w:val="single" w:sz="4" w:space="1" w:color="auto"/>
          <w:right w:val="single" w:sz="4" w:space="4" w:color="auto"/>
        </w:pBdr>
        <w:spacing w:after="0"/>
        <w:ind w:left="0"/>
        <w:rPr>
          <w:rFonts w:cs="Arial"/>
          <w:i/>
          <w:iCs/>
          <w:color w:val="808080"/>
          <w:sz w:val="32"/>
          <w:szCs w:val="32"/>
        </w:rPr>
      </w:pPr>
      <w:r w:rsidRPr="00FA4B86">
        <w:rPr>
          <w:b/>
          <w:bCs/>
          <w:color w:val="0000FF"/>
          <w:spacing w:val="40"/>
          <w:sz w:val="32"/>
          <w:szCs w:val="32"/>
          <w:highlight w:val="lightGray"/>
          <w:u w:val="double"/>
        </w:rPr>
        <w:t>I.T.P y A.J.D.</w:t>
      </w:r>
      <w:r w:rsidRPr="00FA4B86">
        <w:rPr>
          <w:rFonts w:cs="Arial"/>
          <w:i/>
          <w:iCs/>
          <w:color w:val="FF0000"/>
          <w:sz w:val="32"/>
          <w:szCs w:val="32"/>
        </w:rPr>
        <w:t xml:space="preserve"> </w:t>
      </w:r>
      <w:r w:rsidR="004A2CDD" w:rsidRPr="00FA4B86">
        <w:rPr>
          <w:rFonts w:cs="Arial"/>
          <w:bCs/>
          <w:i/>
          <w:iCs/>
          <w:color w:val="3333FF"/>
          <w:sz w:val="16"/>
          <w:szCs w:val="16"/>
        </w:rPr>
        <w:t>Art.80 LPGE</w:t>
      </w:r>
    </w:p>
    <w:p w:rsidR="002A7F91" w:rsidRPr="00FA4B86" w:rsidRDefault="002A7F91" w:rsidP="00E5246B">
      <w:pPr>
        <w:pBdr>
          <w:top w:val="single" w:sz="4" w:space="1" w:color="auto"/>
          <w:left w:val="single" w:sz="4" w:space="4" w:color="auto"/>
          <w:bottom w:val="single" w:sz="4" w:space="1" w:color="auto"/>
          <w:right w:val="single" w:sz="4" w:space="4" w:color="auto"/>
        </w:pBdr>
        <w:jc w:val="both"/>
        <w:rPr>
          <w:b/>
          <w:sz w:val="16"/>
          <w:szCs w:val="16"/>
        </w:rPr>
      </w:pPr>
    </w:p>
    <w:p w:rsidR="00134ABF" w:rsidRPr="00FA4B86" w:rsidRDefault="00134ABF" w:rsidP="00E5246B">
      <w:pPr>
        <w:numPr>
          <w:ilvl w:val="0"/>
          <w:numId w:val="7"/>
        </w:numPr>
        <w:pBdr>
          <w:top w:val="single" w:sz="4" w:space="1" w:color="auto"/>
          <w:left w:val="single" w:sz="4" w:space="4" w:color="auto"/>
          <w:bottom w:val="single" w:sz="4" w:space="1" w:color="auto"/>
          <w:right w:val="single" w:sz="4" w:space="4" w:color="auto"/>
        </w:pBdr>
        <w:jc w:val="both"/>
        <w:rPr>
          <w:b/>
          <w:sz w:val="16"/>
          <w:szCs w:val="16"/>
        </w:rPr>
      </w:pPr>
      <w:r w:rsidRPr="00FA4B86">
        <w:rPr>
          <w:rFonts w:cs="Arial"/>
          <w:sz w:val="22"/>
        </w:rPr>
        <w:t xml:space="preserve">Se </w:t>
      </w:r>
      <w:r w:rsidRPr="00FA4B86">
        <w:rPr>
          <w:rFonts w:cs="Arial"/>
          <w:b/>
          <w:sz w:val="22"/>
        </w:rPr>
        <w:t xml:space="preserve">actualiza en el </w:t>
      </w:r>
      <w:r w:rsidRPr="00FA4B86">
        <w:rPr>
          <w:rFonts w:cs="Arial"/>
          <w:b/>
          <w:sz w:val="22"/>
          <w:u w:val="single"/>
        </w:rPr>
        <w:t>1%</w:t>
      </w:r>
      <w:r w:rsidRPr="00FA4B86">
        <w:rPr>
          <w:rFonts w:cs="Arial"/>
          <w:b/>
          <w:sz w:val="22"/>
        </w:rPr>
        <w:t xml:space="preserve"> </w:t>
      </w:r>
      <w:r w:rsidRPr="00FA4B86">
        <w:rPr>
          <w:rFonts w:cs="Arial"/>
          <w:sz w:val="22"/>
        </w:rPr>
        <w:t xml:space="preserve">la escala del art.43 (RD Leg 1/1993) aplicable en el caso de </w:t>
      </w:r>
      <w:r w:rsidRPr="00FA4B86">
        <w:rPr>
          <w:rFonts w:cs="Arial"/>
          <w:bCs/>
          <w:sz w:val="22"/>
        </w:rPr>
        <w:t>transmisiones y rehabilitaciones de títulos de</w:t>
      </w:r>
      <w:r w:rsidRPr="00FA4B86">
        <w:rPr>
          <w:rFonts w:cs="Arial"/>
          <w:b/>
          <w:sz w:val="22"/>
        </w:rPr>
        <w:t xml:space="preserve"> </w:t>
      </w:r>
      <w:r w:rsidRPr="00FA4B86">
        <w:rPr>
          <w:rFonts w:cs="Arial"/>
          <w:b/>
          <w:i/>
          <w:sz w:val="22"/>
        </w:rPr>
        <w:t>grandezas y títulos nobiliarios</w:t>
      </w:r>
      <w:r w:rsidRPr="00FA4B86">
        <w:rPr>
          <w:rFonts w:cs="Arial"/>
          <w:b/>
        </w:rPr>
        <w:t>.</w:t>
      </w:r>
      <w:r w:rsidRPr="00FA4B86">
        <w:rPr>
          <w:rFonts w:cs="Arial"/>
          <w:i/>
          <w:iCs/>
          <w:color w:val="FF0000"/>
        </w:rPr>
        <w:t xml:space="preserve"> </w:t>
      </w:r>
      <w:r w:rsidRPr="00FA4B86">
        <w:rPr>
          <w:i/>
          <w:iCs/>
          <w:color w:val="FF0000"/>
          <w:sz w:val="16"/>
          <w:szCs w:val="16"/>
        </w:rPr>
        <w:t xml:space="preserve">Efectos desde </w:t>
      </w:r>
      <w:r w:rsidR="001E0BF8" w:rsidRPr="00FA4B86">
        <w:rPr>
          <w:i/>
          <w:iCs/>
          <w:color w:val="FF0000"/>
          <w:sz w:val="16"/>
          <w:szCs w:val="16"/>
        </w:rPr>
        <w:t>01-01-201</w:t>
      </w:r>
      <w:r w:rsidR="00094BA8" w:rsidRPr="00FA4B86">
        <w:rPr>
          <w:i/>
          <w:iCs/>
          <w:color w:val="FF0000"/>
          <w:sz w:val="16"/>
          <w:szCs w:val="16"/>
        </w:rPr>
        <w:t>4</w:t>
      </w:r>
      <w:r w:rsidR="001E0BF8" w:rsidRPr="00FA4B86">
        <w:rPr>
          <w:i/>
          <w:iCs/>
          <w:color w:val="FF0000"/>
          <w:sz w:val="16"/>
          <w:szCs w:val="16"/>
        </w:rPr>
        <w:t xml:space="preserve"> y vigencia indefinida</w:t>
      </w:r>
    </w:p>
    <w:p w:rsidR="00E26D61" w:rsidRPr="00FA4B86" w:rsidRDefault="00E26D61" w:rsidP="00E5246B">
      <w:pPr>
        <w:pBdr>
          <w:top w:val="single" w:sz="4" w:space="1" w:color="auto"/>
          <w:left w:val="single" w:sz="4" w:space="4" w:color="auto"/>
          <w:bottom w:val="single" w:sz="4" w:space="1" w:color="auto"/>
          <w:right w:val="single" w:sz="4" w:space="4" w:color="auto"/>
        </w:pBdr>
        <w:jc w:val="both"/>
        <w:rPr>
          <w:rFonts w:cs="Arial"/>
          <w:b/>
          <w:caps/>
          <w:spacing w:val="-6"/>
          <w:sz w:val="28"/>
          <w:szCs w:val="28"/>
          <w:u w:val="single"/>
        </w:rPr>
      </w:pPr>
    </w:p>
    <w:p w:rsidR="00985AC5" w:rsidRPr="00FA4B86" w:rsidRDefault="00985AC5" w:rsidP="00E5246B">
      <w:pPr>
        <w:pBdr>
          <w:top w:val="single" w:sz="4" w:space="1" w:color="auto"/>
          <w:left w:val="single" w:sz="4" w:space="4" w:color="auto"/>
          <w:bottom w:val="single" w:sz="4" w:space="1" w:color="auto"/>
          <w:right w:val="single" w:sz="4" w:space="4" w:color="auto"/>
        </w:pBdr>
        <w:rPr>
          <w:b/>
          <w:color w:val="3333FF"/>
          <w:spacing w:val="40"/>
          <w:sz w:val="32"/>
          <w:szCs w:val="32"/>
          <w:u w:val="words"/>
        </w:rPr>
      </w:pPr>
      <w:r w:rsidRPr="00FA4B86">
        <w:rPr>
          <w:b/>
          <w:color w:val="3333FF"/>
          <w:spacing w:val="40"/>
          <w:sz w:val="28"/>
          <w:szCs w:val="28"/>
          <w:u w:val="double"/>
        </w:rPr>
        <w:t xml:space="preserve">IMPUESTOS </w:t>
      </w:r>
      <w:r w:rsidRPr="00FA4B86">
        <w:rPr>
          <w:b/>
          <w:color w:val="3333FF"/>
          <w:spacing w:val="40"/>
          <w:sz w:val="28"/>
          <w:szCs w:val="28"/>
          <w:highlight w:val="lightGray"/>
          <w:u w:val="double"/>
        </w:rPr>
        <w:t>ESPECIALES</w:t>
      </w:r>
      <w:r w:rsidRPr="00FA4B86">
        <w:rPr>
          <w:b/>
          <w:color w:val="3333FF"/>
          <w:spacing w:val="40"/>
          <w:sz w:val="32"/>
          <w:szCs w:val="32"/>
          <w:u w:val="double"/>
        </w:rPr>
        <w:t xml:space="preserve"> </w:t>
      </w:r>
      <w:r w:rsidRPr="00FA4B86">
        <w:rPr>
          <w:b/>
          <w:color w:val="3333FF"/>
          <w:spacing w:val="40"/>
          <w:sz w:val="24"/>
          <w:szCs w:val="24"/>
        </w:rPr>
        <w:t>(Ley 38/1992)</w:t>
      </w:r>
    </w:p>
    <w:p w:rsidR="00985AC5" w:rsidRPr="00FA4B86" w:rsidRDefault="00985AC5" w:rsidP="00E5246B">
      <w:pPr>
        <w:pBdr>
          <w:top w:val="single" w:sz="4" w:space="1" w:color="auto"/>
          <w:left w:val="single" w:sz="4" w:space="4" w:color="auto"/>
          <w:bottom w:val="single" w:sz="4" w:space="1" w:color="auto"/>
          <w:right w:val="single" w:sz="4" w:space="4" w:color="auto"/>
        </w:pBdr>
        <w:rPr>
          <w:rFonts w:cs="Arial"/>
          <w:b/>
          <w:sz w:val="18"/>
          <w:szCs w:val="18"/>
          <w:u w:val="single"/>
        </w:rPr>
      </w:pPr>
    </w:p>
    <w:p w:rsidR="00985AC5" w:rsidRPr="00FA4B86" w:rsidRDefault="00985AC5" w:rsidP="00E5246B">
      <w:pPr>
        <w:pBdr>
          <w:top w:val="single" w:sz="4" w:space="1" w:color="auto"/>
          <w:left w:val="single" w:sz="4" w:space="4" w:color="auto"/>
          <w:bottom w:val="single" w:sz="4" w:space="1" w:color="auto"/>
          <w:right w:val="single" w:sz="4" w:space="4" w:color="auto"/>
        </w:pBdr>
        <w:jc w:val="both"/>
        <w:rPr>
          <w:rFonts w:cs="Arial"/>
          <w:b/>
          <w:caps/>
          <w:spacing w:val="-6"/>
          <w:sz w:val="22"/>
          <w:u w:val="single"/>
        </w:rPr>
      </w:pPr>
    </w:p>
    <w:p w:rsidR="00135315" w:rsidRPr="00FA4B86" w:rsidRDefault="009865EB" w:rsidP="00E5246B">
      <w:pPr>
        <w:pBdr>
          <w:top w:val="single" w:sz="4" w:space="1" w:color="auto"/>
          <w:left w:val="single" w:sz="4" w:space="4" w:color="auto"/>
          <w:bottom w:val="single" w:sz="4" w:space="1" w:color="auto"/>
          <w:right w:val="single" w:sz="4" w:space="4" w:color="auto"/>
        </w:pBdr>
        <w:rPr>
          <w:b/>
          <w:i/>
          <w:color w:val="000000"/>
          <w:sz w:val="22"/>
        </w:rPr>
      </w:pPr>
      <w:r w:rsidRPr="00FA4B86">
        <w:rPr>
          <w:b/>
          <w:i/>
          <w:color w:val="000000"/>
          <w:sz w:val="22"/>
        </w:rPr>
        <w:t>IMPUESTO ESPECIAL DET</w:t>
      </w:r>
      <w:r w:rsidR="00891576" w:rsidRPr="00FA4B86">
        <w:rPr>
          <w:b/>
          <w:i/>
          <w:color w:val="000000"/>
          <w:sz w:val="22"/>
        </w:rPr>
        <w:t xml:space="preserve">ERMINADOS MEDIOS DE TRANSPORTE: </w:t>
      </w:r>
      <w:r w:rsidR="00891576" w:rsidRPr="00FA4B86">
        <w:rPr>
          <w:rFonts w:cs="Arial"/>
          <w:bCs/>
          <w:i/>
          <w:iCs/>
          <w:color w:val="3333FF"/>
          <w:sz w:val="16"/>
          <w:szCs w:val="16"/>
        </w:rPr>
        <w:t>Art.81 LPGE</w:t>
      </w:r>
    </w:p>
    <w:p w:rsidR="00F136B9" w:rsidRPr="00FA4B86" w:rsidRDefault="00F136B9" w:rsidP="00E5246B">
      <w:pPr>
        <w:pBdr>
          <w:top w:val="single" w:sz="4" w:space="1" w:color="auto"/>
          <w:left w:val="single" w:sz="4" w:space="4" w:color="auto"/>
          <w:bottom w:val="single" w:sz="4" w:space="1" w:color="auto"/>
          <w:right w:val="single" w:sz="4" w:space="4" w:color="auto"/>
        </w:pBdr>
        <w:jc w:val="both"/>
        <w:rPr>
          <w:color w:val="262626"/>
          <w:szCs w:val="20"/>
        </w:rPr>
      </w:pPr>
    </w:p>
    <w:p w:rsidR="00891576" w:rsidRPr="00FA4B86" w:rsidRDefault="00891576" w:rsidP="00E5246B">
      <w:pPr>
        <w:numPr>
          <w:ilvl w:val="0"/>
          <w:numId w:val="49"/>
        </w:numPr>
        <w:pBdr>
          <w:top w:val="single" w:sz="4" w:space="1" w:color="auto"/>
          <w:left w:val="single" w:sz="4" w:space="4" w:color="auto"/>
          <w:bottom w:val="single" w:sz="4" w:space="1" w:color="auto"/>
          <w:right w:val="single" w:sz="4" w:space="4" w:color="auto"/>
        </w:pBdr>
        <w:ind w:left="360"/>
        <w:jc w:val="both"/>
        <w:rPr>
          <w:rFonts w:cs="Arial"/>
          <w:color w:val="595959"/>
          <w:sz w:val="16"/>
          <w:szCs w:val="16"/>
        </w:rPr>
      </w:pPr>
      <w:r w:rsidRPr="00FA4B86">
        <w:rPr>
          <w:rFonts w:cs="Arial"/>
          <w:b/>
          <w:sz w:val="22"/>
          <w:u w:val="single"/>
        </w:rPr>
        <w:t xml:space="preserve">Nueva exención </w:t>
      </w:r>
      <w:r w:rsidRPr="00FA4B86">
        <w:rPr>
          <w:rFonts w:cs="Arial"/>
          <w:color w:val="FF0000"/>
          <w:sz w:val="16"/>
          <w:szCs w:val="16"/>
        </w:rPr>
        <w:t>desde 01-01-2014.</w:t>
      </w:r>
      <w:r w:rsidRPr="00FA4B86">
        <w:rPr>
          <w:rFonts w:cs="Arial"/>
        </w:rPr>
        <w:t xml:space="preserve"> </w:t>
      </w:r>
      <w:r w:rsidRPr="00FA4B86">
        <w:rPr>
          <w:rFonts w:cs="Arial"/>
          <w:sz w:val="18"/>
          <w:szCs w:val="18"/>
        </w:rPr>
        <w:t xml:space="preserve">Estará exenta del impuesto la primera matriculación definitiva o, en su caso, la circulación o utilización en España, de los medios de transporte </w:t>
      </w:r>
      <w:r w:rsidRPr="00FA4B86">
        <w:rPr>
          <w:rFonts w:cs="Arial"/>
          <w:b/>
          <w:sz w:val="18"/>
          <w:szCs w:val="18"/>
          <w:highlight w:val="lightGray"/>
        </w:rPr>
        <w:t>matriculados en otro Estado miembro</w:t>
      </w:r>
      <w:r w:rsidRPr="00FA4B86">
        <w:rPr>
          <w:rFonts w:cs="Arial"/>
          <w:b/>
          <w:sz w:val="18"/>
          <w:szCs w:val="18"/>
        </w:rPr>
        <w:t xml:space="preserve"> y que sean </w:t>
      </w:r>
      <w:r w:rsidRPr="00FA4B86">
        <w:rPr>
          <w:rFonts w:cs="Arial"/>
          <w:b/>
          <w:sz w:val="18"/>
          <w:szCs w:val="18"/>
          <w:highlight w:val="lightGray"/>
        </w:rPr>
        <w:t>alquilados</w:t>
      </w:r>
      <w:r w:rsidRPr="00FA4B86">
        <w:rPr>
          <w:rFonts w:cs="Arial"/>
          <w:b/>
          <w:sz w:val="18"/>
          <w:szCs w:val="18"/>
        </w:rPr>
        <w:t xml:space="preserve"> a un proveedor de otro Estado miembro</w:t>
      </w:r>
      <w:r w:rsidRPr="00FA4B86">
        <w:rPr>
          <w:rFonts w:cs="Arial"/>
          <w:sz w:val="18"/>
          <w:szCs w:val="18"/>
        </w:rPr>
        <w:t xml:space="preserve"> </w:t>
      </w:r>
      <w:r w:rsidRPr="00FA4B86">
        <w:rPr>
          <w:rFonts w:cs="Arial"/>
          <w:b/>
          <w:sz w:val="18"/>
          <w:szCs w:val="18"/>
        </w:rPr>
        <w:t xml:space="preserve">por personas o entidades residentes en España durante un periodo </w:t>
      </w:r>
      <w:r w:rsidRPr="00FA4B86">
        <w:rPr>
          <w:rFonts w:cs="Arial"/>
          <w:sz w:val="18"/>
          <w:szCs w:val="18"/>
          <w:u w:val="single"/>
        </w:rPr>
        <w:t>no superior a tres meses</w:t>
      </w:r>
      <w:r w:rsidR="00D11BF2" w:rsidRPr="00FA4B86">
        <w:rPr>
          <w:rFonts w:cs="Arial"/>
          <w:sz w:val="18"/>
          <w:szCs w:val="18"/>
          <w:u w:val="single"/>
        </w:rPr>
        <w:t>,</w:t>
      </w:r>
      <w:r w:rsidR="00D11BF2" w:rsidRPr="00FA4B86">
        <w:rPr>
          <w:sz w:val="16"/>
          <w:szCs w:val="16"/>
        </w:rPr>
        <w:t xml:space="preserve"> siempre que no resulte de aplicación la exención de la letra c). </w:t>
      </w:r>
      <w:r w:rsidRPr="00FA4B86">
        <w:rPr>
          <w:rFonts w:cs="Arial"/>
          <w:sz w:val="18"/>
          <w:szCs w:val="18"/>
        </w:rPr>
        <w:t xml:space="preserve"> Esta nueva exención está condicionada a su previo reconocimiento por la Administración tributaria en la forma que se determine reglamentariamente.</w:t>
      </w:r>
      <w:r w:rsidRPr="00FA4B86">
        <w:rPr>
          <w:rFonts w:cs="Arial"/>
          <w:b/>
          <w:sz w:val="18"/>
          <w:szCs w:val="18"/>
        </w:rPr>
        <w:t xml:space="preserve"> </w:t>
      </w:r>
      <w:r w:rsidR="00D11BF2" w:rsidRPr="00FA4B86">
        <w:rPr>
          <w:rFonts w:cs="Arial"/>
          <w:color w:val="595959"/>
          <w:sz w:val="16"/>
          <w:szCs w:val="16"/>
        </w:rPr>
        <w:t>Nuevo art.66.1 ñ) y 66.2</w:t>
      </w:r>
    </w:p>
    <w:p w:rsidR="00891576" w:rsidRPr="00FA4B86" w:rsidRDefault="00891576" w:rsidP="00E5246B">
      <w:pPr>
        <w:pBdr>
          <w:top w:val="single" w:sz="4" w:space="1" w:color="auto"/>
          <w:left w:val="single" w:sz="4" w:space="4" w:color="auto"/>
          <w:bottom w:val="single" w:sz="4" w:space="1" w:color="auto"/>
          <w:right w:val="single" w:sz="4" w:space="4" w:color="auto"/>
        </w:pBdr>
        <w:jc w:val="both"/>
        <w:rPr>
          <w:sz w:val="22"/>
          <w:u w:val="double"/>
        </w:rPr>
      </w:pPr>
    </w:p>
    <w:p w:rsidR="00891576" w:rsidRPr="00FA4B86" w:rsidRDefault="00FA4B86" w:rsidP="00E5246B">
      <w:pPr>
        <w:numPr>
          <w:ilvl w:val="0"/>
          <w:numId w:val="49"/>
        </w:numPr>
        <w:pBdr>
          <w:top w:val="single" w:sz="4" w:space="1" w:color="auto"/>
          <w:left w:val="single" w:sz="4" w:space="4" w:color="auto"/>
          <w:bottom w:val="single" w:sz="4" w:space="1" w:color="auto"/>
          <w:right w:val="single" w:sz="4" w:space="4" w:color="auto"/>
        </w:pBdr>
        <w:ind w:left="360"/>
        <w:jc w:val="both"/>
        <w:rPr>
          <w:rFonts w:cs="Arial"/>
          <w:color w:val="404040"/>
          <w:u w:val="single"/>
        </w:rPr>
      </w:pPr>
      <w:r w:rsidRPr="00FA4B86">
        <w:rPr>
          <w:b/>
          <w:sz w:val="22"/>
          <w:u w:val="single"/>
        </w:rPr>
        <w:t>Regula la cuota tributaria</w:t>
      </w:r>
      <w:r w:rsidRPr="00FA4B86">
        <w:rPr>
          <w:sz w:val="18"/>
          <w:szCs w:val="18"/>
        </w:rPr>
        <w:t xml:space="preserve"> </w:t>
      </w:r>
      <w:r w:rsidRPr="00FA4B86">
        <w:rPr>
          <w:sz w:val="22"/>
        </w:rPr>
        <w:t xml:space="preserve">del impuesto en el supuesto de vehículos automóviles </w:t>
      </w:r>
      <w:r w:rsidRPr="00FA4B86">
        <w:rPr>
          <w:b/>
          <w:sz w:val="22"/>
        </w:rPr>
        <w:t>matriculados en otro Estado miembro</w:t>
      </w:r>
      <w:r w:rsidRPr="00FA4B86">
        <w:rPr>
          <w:sz w:val="18"/>
          <w:szCs w:val="18"/>
        </w:rPr>
        <w:t xml:space="preserve">  y puestos a disposición de una </w:t>
      </w:r>
      <w:r w:rsidRPr="00FA4B86">
        <w:rPr>
          <w:sz w:val="18"/>
          <w:szCs w:val="18"/>
          <w:highlight w:val="lightGray"/>
        </w:rPr>
        <w:t>persona física residente</w:t>
      </w:r>
      <w:r w:rsidRPr="00FA4B86">
        <w:rPr>
          <w:sz w:val="18"/>
          <w:szCs w:val="18"/>
        </w:rPr>
        <w:t xml:space="preserve"> en España por personas o entidades establecidas en otro Estado miembro por </w:t>
      </w:r>
      <w:r w:rsidRPr="00FA4B86">
        <w:rPr>
          <w:sz w:val="18"/>
          <w:szCs w:val="18"/>
          <w:highlight w:val="lightGray"/>
        </w:rPr>
        <w:t>motivo de relación laboral</w:t>
      </w:r>
      <w:r w:rsidRPr="00FA4B86">
        <w:rPr>
          <w:sz w:val="18"/>
          <w:szCs w:val="18"/>
        </w:rPr>
        <w:t xml:space="preserve">, y en supuesto de </w:t>
      </w:r>
      <w:r w:rsidRPr="00FA4B86">
        <w:rPr>
          <w:b/>
          <w:sz w:val="22"/>
        </w:rPr>
        <w:t>medios de transporte  matriculados en otro estado miembro</w:t>
      </w:r>
      <w:r w:rsidRPr="00FA4B86">
        <w:rPr>
          <w:b/>
          <w:sz w:val="18"/>
          <w:szCs w:val="18"/>
        </w:rPr>
        <w:t xml:space="preserve"> </w:t>
      </w:r>
      <w:r w:rsidRPr="00FA4B86">
        <w:rPr>
          <w:sz w:val="18"/>
          <w:szCs w:val="18"/>
        </w:rPr>
        <w:t xml:space="preserve">que sean </w:t>
      </w:r>
      <w:r w:rsidRPr="00FA4B86">
        <w:rPr>
          <w:sz w:val="18"/>
          <w:szCs w:val="18"/>
          <w:highlight w:val="lightGray"/>
          <w:u w:val="single"/>
        </w:rPr>
        <w:t>alquilados</w:t>
      </w:r>
      <w:r w:rsidRPr="00FA4B86">
        <w:rPr>
          <w:sz w:val="18"/>
          <w:szCs w:val="18"/>
          <w:u w:val="single"/>
        </w:rPr>
        <w:t xml:space="preserve"> </w:t>
      </w:r>
      <w:r w:rsidRPr="00FA4B86">
        <w:rPr>
          <w:sz w:val="18"/>
          <w:szCs w:val="18"/>
        </w:rPr>
        <w:t xml:space="preserve">a un proveedor de otro Estado miembro por personas o entidades residentes en España durante un </w:t>
      </w:r>
      <w:r w:rsidRPr="00FA4B86">
        <w:rPr>
          <w:sz w:val="18"/>
          <w:szCs w:val="18"/>
          <w:u w:val="single"/>
        </w:rPr>
        <w:t>periodo superior a 3 meses.</w:t>
      </w:r>
      <w:r w:rsidRPr="00FA4B86">
        <w:rPr>
          <w:sz w:val="16"/>
          <w:szCs w:val="16"/>
        </w:rPr>
        <w:t xml:space="preserve">  </w:t>
      </w:r>
      <w:r w:rsidR="00047237" w:rsidRPr="00FA4B86">
        <w:rPr>
          <w:sz w:val="16"/>
          <w:szCs w:val="16"/>
          <w:highlight w:val="lightGray"/>
        </w:rPr>
        <w:t>Cuota se fija por meses</w:t>
      </w:r>
      <w:r w:rsidR="00047237" w:rsidRPr="00FA4B86">
        <w:rPr>
          <w:sz w:val="16"/>
          <w:szCs w:val="16"/>
        </w:rPr>
        <w:t xml:space="preserve">. </w:t>
      </w:r>
      <w:r w:rsidR="00891576" w:rsidRPr="00FA4B86">
        <w:rPr>
          <w:sz w:val="18"/>
          <w:szCs w:val="18"/>
        </w:rPr>
        <w:t xml:space="preserve">La Administración tributaria podrá solicitar </w:t>
      </w:r>
      <w:r w:rsidR="00891576" w:rsidRPr="00FA4B86">
        <w:rPr>
          <w:b/>
          <w:sz w:val="18"/>
          <w:szCs w:val="18"/>
        </w:rPr>
        <w:t>aval solidario.</w:t>
      </w:r>
      <w:r w:rsidR="00891576" w:rsidRPr="00FA4B86">
        <w:rPr>
          <w:rFonts w:cs="Arial"/>
          <w:b/>
        </w:rPr>
        <w:t xml:space="preserve"> </w:t>
      </w:r>
      <w:r w:rsidR="00EF6D0A" w:rsidRPr="00FA4B86">
        <w:rPr>
          <w:rFonts w:cs="Arial"/>
        </w:rPr>
        <w:t xml:space="preserve">Medidas para </w:t>
      </w:r>
      <w:r w:rsidR="00EF6D0A" w:rsidRPr="00FA4B86">
        <w:rPr>
          <w:rFonts w:cs="Arial"/>
          <w:b/>
        </w:rPr>
        <w:t xml:space="preserve">minimizar riesgos de fraude. </w:t>
      </w:r>
      <w:r w:rsidR="00891576" w:rsidRPr="00FA4B86">
        <w:rPr>
          <w:i/>
          <w:color w:val="FF0000"/>
          <w:sz w:val="16"/>
          <w:szCs w:val="16"/>
        </w:rPr>
        <w:t xml:space="preserve">Con efectos desde 01-01-2014 </w:t>
      </w:r>
      <w:r w:rsidR="00FD075F" w:rsidRPr="00FA4B86">
        <w:rPr>
          <w:i/>
          <w:color w:val="404040"/>
          <w:sz w:val="16"/>
          <w:szCs w:val="16"/>
        </w:rPr>
        <w:t xml:space="preserve">se introduce el nuevo </w:t>
      </w:r>
      <w:r w:rsidR="00FD075F" w:rsidRPr="00FA4B86">
        <w:rPr>
          <w:i/>
          <w:color w:val="404040"/>
          <w:sz w:val="16"/>
          <w:szCs w:val="16"/>
          <w:u w:val="single"/>
        </w:rPr>
        <w:t>art.70 bis</w:t>
      </w:r>
      <w:r w:rsidR="00951754" w:rsidRPr="00FA4B86">
        <w:rPr>
          <w:i/>
          <w:color w:val="FF0000"/>
          <w:sz w:val="16"/>
          <w:szCs w:val="16"/>
          <w:u w:val="single"/>
        </w:rPr>
        <w:t xml:space="preserve"> </w:t>
      </w:r>
      <w:r w:rsidR="00951754" w:rsidRPr="00FA4B86">
        <w:rPr>
          <w:i/>
          <w:color w:val="404040"/>
          <w:sz w:val="16"/>
          <w:szCs w:val="16"/>
        </w:rPr>
        <w:t xml:space="preserve">y modifica </w:t>
      </w:r>
      <w:r w:rsidR="00951754" w:rsidRPr="00FA4B86">
        <w:rPr>
          <w:i/>
          <w:color w:val="404040"/>
          <w:sz w:val="16"/>
          <w:szCs w:val="16"/>
          <w:u w:val="single"/>
        </w:rPr>
        <w:t>art.71.1</w:t>
      </w:r>
    </w:p>
    <w:p w:rsidR="00891576" w:rsidRPr="00FA4B86" w:rsidRDefault="00891576" w:rsidP="00E5246B">
      <w:pPr>
        <w:jc w:val="both"/>
        <w:rPr>
          <w:color w:val="262626"/>
          <w:szCs w:val="20"/>
          <w:u w:val="single"/>
        </w:rPr>
      </w:pPr>
    </w:p>
    <w:p w:rsidR="00891576" w:rsidRPr="00FA4B86" w:rsidRDefault="00891576" w:rsidP="00E5246B">
      <w:pPr>
        <w:jc w:val="both"/>
        <w:rPr>
          <w:color w:val="262626"/>
          <w:szCs w:val="20"/>
        </w:rPr>
      </w:pPr>
    </w:p>
    <w:p w:rsidR="00E5246B" w:rsidRPr="00FA4B86" w:rsidRDefault="00E5246B" w:rsidP="00E5246B">
      <w:pPr>
        <w:jc w:val="both"/>
        <w:rPr>
          <w:color w:val="262626"/>
          <w:szCs w:val="20"/>
        </w:rPr>
      </w:pPr>
    </w:p>
    <w:p w:rsidR="00816CF8" w:rsidRPr="00FA4B86" w:rsidRDefault="00816CF8" w:rsidP="00E5246B">
      <w:pPr>
        <w:jc w:val="both"/>
        <w:rPr>
          <w:color w:val="000000"/>
          <w:szCs w:val="20"/>
        </w:rPr>
      </w:pPr>
    </w:p>
    <w:p w:rsidR="00BA7C68" w:rsidRPr="00FA4B86" w:rsidRDefault="00BA7C68" w:rsidP="00BA7C68">
      <w:pPr>
        <w:pBdr>
          <w:top w:val="single" w:sz="4" w:space="1" w:color="auto"/>
          <w:left w:val="single" w:sz="4" w:space="4" w:color="auto"/>
          <w:bottom w:val="single" w:sz="4" w:space="1" w:color="auto"/>
          <w:right w:val="single" w:sz="4" w:space="4" w:color="auto"/>
        </w:pBdr>
        <w:rPr>
          <w:b/>
          <w:bCs/>
          <w:color w:val="0000FF"/>
          <w:spacing w:val="40"/>
          <w:sz w:val="28"/>
          <w:highlight w:val="lightGray"/>
          <w:u w:val="double"/>
        </w:rPr>
      </w:pPr>
    </w:p>
    <w:p w:rsidR="00F136B9" w:rsidRPr="00FA4B86" w:rsidRDefault="00F136B9" w:rsidP="00BA7C68">
      <w:pPr>
        <w:pBdr>
          <w:top w:val="single" w:sz="4" w:space="1" w:color="auto"/>
          <w:left w:val="single" w:sz="4" w:space="4" w:color="auto"/>
          <w:bottom w:val="single" w:sz="4" w:space="1" w:color="auto"/>
          <w:right w:val="single" w:sz="4" w:space="4" w:color="auto"/>
        </w:pBdr>
        <w:rPr>
          <w:rFonts w:cs="Arial"/>
          <w:i/>
          <w:iCs/>
        </w:rPr>
      </w:pPr>
      <w:r w:rsidRPr="00FA4B86">
        <w:rPr>
          <w:b/>
          <w:bCs/>
          <w:color w:val="0000FF"/>
          <w:spacing w:val="40"/>
          <w:sz w:val="28"/>
          <w:highlight w:val="lightGray"/>
          <w:u w:val="double"/>
        </w:rPr>
        <w:t>TASAS:</w:t>
      </w:r>
      <w:r w:rsidRPr="00FA4B86">
        <w:rPr>
          <w:rFonts w:cs="Arial"/>
          <w:i/>
          <w:iCs/>
          <w:color w:val="808080"/>
        </w:rPr>
        <w:t xml:space="preserve"> </w:t>
      </w:r>
    </w:p>
    <w:p w:rsidR="009865EB" w:rsidRPr="00FA4B86" w:rsidRDefault="009865EB" w:rsidP="00BA7C68">
      <w:pPr>
        <w:pBdr>
          <w:top w:val="single" w:sz="4" w:space="1" w:color="auto"/>
          <w:left w:val="single" w:sz="4" w:space="4" w:color="auto"/>
          <w:bottom w:val="single" w:sz="4" w:space="1" w:color="auto"/>
          <w:right w:val="single" w:sz="4" w:space="4" w:color="auto"/>
        </w:pBdr>
        <w:jc w:val="both"/>
        <w:rPr>
          <w:rFonts w:cs="Arial"/>
          <w:b/>
          <w:caps/>
          <w:spacing w:val="-6"/>
          <w:sz w:val="22"/>
          <w:u w:val="single"/>
        </w:rPr>
      </w:pPr>
    </w:p>
    <w:p w:rsidR="0053248F" w:rsidRPr="00FA4B86" w:rsidRDefault="007F0DCE" w:rsidP="00BA7C68">
      <w:pPr>
        <w:numPr>
          <w:ilvl w:val="0"/>
          <w:numId w:val="50"/>
        </w:numPr>
        <w:pBdr>
          <w:top w:val="single" w:sz="4" w:space="1" w:color="auto"/>
          <w:left w:val="single" w:sz="4" w:space="4" w:color="auto"/>
          <w:bottom w:val="single" w:sz="4" w:space="1" w:color="auto"/>
          <w:right w:val="single" w:sz="4" w:space="4" w:color="auto"/>
        </w:pBdr>
        <w:jc w:val="both"/>
        <w:rPr>
          <w:b/>
          <w:i/>
          <w:color w:val="000000"/>
          <w:sz w:val="22"/>
        </w:rPr>
      </w:pPr>
      <w:r w:rsidRPr="00FA4B86">
        <w:rPr>
          <w:b/>
          <w:u w:val="single"/>
        </w:rPr>
        <w:t xml:space="preserve">Se </w:t>
      </w:r>
      <w:r w:rsidRPr="00FA4B86">
        <w:rPr>
          <w:b/>
          <w:sz w:val="22"/>
          <w:u w:val="single"/>
        </w:rPr>
        <w:t>elevan</w:t>
      </w:r>
      <w:r w:rsidR="0053248F" w:rsidRPr="00FA4B86">
        <w:rPr>
          <w:b/>
          <w:sz w:val="22"/>
          <w:u w:val="single"/>
        </w:rPr>
        <w:t xml:space="preserve">,  </w:t>
      </w:r>
      <w:r w:rsidR="0053248F" w:rsidRPr="00FA4B86">
        <w:rPr>
          <w:sz w:val="16"/>
          <w:szCs w:val="16"/>
        </w:rPr>
        <w:t>a partir del 01-01-2014,</w:t>
      </w:r>
      <w:r w:rsidR="0053248F" w:rsidRPr="00FA4B86">
        <w:rPr>
          <w:b/>
          <w:sz w:val="22"/>
        </w:rPr>
        <w:t xml:space="preserve"> </w:t>
      </w:r>
      <w:r w:rsidRPr="00FA4B86">
        <w:rPr>
          <w:sz w:val="22"/>
        </w:rPr>
        <w:t xml:space="preserve"> </w:t>
      </w:r>
      <w:r w:rsidRPr="00FA4B86">
        <w:rPr>
          <w:b/>
          <w:sz w:val="22"/>
        </w:rPr>
        <w:t xml:space="preserve">las cuantías fijas </w:t>
      </w:r>
      <w:r w:rsidRPr="00FA4B86">
        <w:rPr>
          <w:sz w:val="22"/>
        </w:rPr>
        <w:t xml:space="preserve">de las </w:t>
      </w:r>
      <w:r w:rsidRPr="00FA4B86">
        <w:rPr>
          <w:bCs/>
          <w:sz w:val="22"/>
        </w:rPr>
        <w:t>tasas</w:t>
      </w:r>
      <w:r w:rsidRPr="00FA4B86">
        <w:rPr>
          <w:b/>
          <w:sz w:val="22"/>
        </w:rPr>
        <w:t xml:space="preserve"> </w:t>
      </w:r>
      <w:r w:rsidRPr="00FA4B86">
        <w:rPr>
          <w:sz w:val="22"/>
        </w:rPr>
        <w:t xml:space="preserve">de </w:t>
      </w:r>
      <w:smartTag w:uri="urn:schemas-microsoft-com:office:smarttags" w:element="PersonName">
        <w:smartTagPr>
          <w:attr w:name="ProductID" w:val="la Hacienda Estatal"/>
        </w:smartTagPr>
        <w:r w:rsidRPr="00FA4B86">
          <w:rPr>
            <w:sz w:val="22"/>
          </w:rPr>
          <w:t xml:space="preserve">la Hacienda </w:t>
        </w:r>
        <w:r w:rsidRPr="00FA4B86">
          <w:rPr>
            <w:b/>
            <w:sz w:val="22"/>
            <w:u w:val="single"/>
          </w:rPr>
          <w:t>Estata</w:t>
        </w:r>
        <w:r w:rsidRPr="00FA4B86">
          <w:rPr>
            <w:sz w:val="22"/>
          </w:rPr>
          <w:t>l</w:t>
        </w:r>
      </w:smartTag>
      <w:r w:rsidRPr="00FA4B86">
        <w:rPr>
          <w:sz w:val="22"/>
        </w:rPr>
        <w:t xml:space="preserve"> al </w:t>
      </w:r>
      <w:r w:rsidRPr="00FA4B86">
        <w:rPr>
          <w:b/>
          <w:sz w:val="22"/>
          <w:u w:val="single"/>
        </w:rPr>
        <w:t>1%,</w:t>
      </w:r>
      <w:r w:rsidRPr="00FA4B86">
        <w:t xml:space="preserve"> </w:t>
      </w:r>
      <w:r w:rsidRPr="00FA4B86">
        <w:rPr>
          <w:color w:val="333333"/>
        </w:rPr>
        <w:t>excepto las que se hayan creado o actualizado específicamente por normas en dictadas en 2013.</w:t>
      </w:r>
      <w:r w:rsidRPr="00FA4B86">
        <w:rPr>
          <w:rFonts w:cs="Arial"/>
          <w:i/>
          <w:iCs/>
          <w:color w:val="FF0000"/>
        </w:rPr>
        <w:t xml:space="preserve"> </w:t>
      </w:r>
      <w:r w:rsidR="0053248F" w:rsidRPr="00FA4B86">
        <w:rPr>
          <w:rFonts w:cs="Arial"/>
          <w:bCs/>
          <w:i/>
          <w:iCs/>
          <w:color w:val="3333FF"/>
          <w:sz w:val="16"/>
          <w:szCs w:val="16"/>
        </w:rPr>
        <w:t>Art.8</w:t>
      </w:r>
      <w:r w:rsidR="00C96602" w:rsidRPr="00FA4B86">
        <w:rPr>
          <w:rFonts w:cs="Arial"/>
          <w:bCs/>
          <w:i/>
          <w:iCs/>
          <w:color w:val="3333FF"/>
          <w:sz w:val="16"/>
          <w:szCs w:val="16"/>
        </w:rPr>
        <w:t>2</w:t>
      </w:r>
      <w:r w:rsidR="0053248F" w:rsidRPr="00FA4B86">
        <w:rPr>
          <w:rFonts w:cs="Arial"/>
          <w:bCs/>
          <w:i/>
          <w:iCs/>
          <w:color w:val="3333FF"/>
          <w:sz w:val="16"/>
          <w:szCs w:val="16"/>
        </w:rPr>
        <w:t xml:space="preserve"> 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u w:val="single"/>
        </w:rPr>
      </w:pPr>
    </w:p>
    <w:p w:rsidR="00682440" w:rsidRPr="00FA4B86" w:rsidRDefault="007F0DCE" w:rsidP="00BA7C68">
      <w:pPr>
        <w:numPr>
          <w:ilvl w:val="0"/>
          <w:numId w:val="50"/>
        </w:numPr>
        <w:pBdr>
          <w:top w:val="single" w:sz="4" w:space="1" w:color="auto"/>
          <w:left w:val="single" w:sz="4" w:space="4" w:color="auto"/>
          <w:bottom w:val="single" w:sz="4" w:space="1" w:color="auto"/>
          <w:right w:val="single" w:sz="4" w:space="4" w:color="auto"/>
        </w:pBdr>
        <w:jc w:val="both"/>
        <w:rPr>
          <w:b/>
          <w:i/>
          <w:color w:val="000000"/>
          <w:sz w:val="22"/>
        </w:rPr>
      </w:pPr>
      <w:r w:rsidRPr="00FA4B86">
        <w:rPr>
          <w:rFonts w:cs="Arial"/>
          <w:b/>
          <w:sz w:val="22"/>
        </w:rPr>
        <w:t>Las tasas exigibles por la Jefatura Central de Tráfico</w:t>
      </w:r>
      <w:r w:rsidRPr="00FA4B86">
        <w:rPr>
          <w:rFonts w:cs="Arial"/>
          <w:sz w:val="22"/>
        </w:rPr>
        <w:t xml:space="preserve"> </w:t>
      </w:r>
      <w:r w:rsidRPr="00FA4B86">
        <w:rPr>
          <w:rFonts w:cs="Arial"/>
        </w:rPr>
        <w:t xml:space="preserve">se ajustarán, una vez aplicado el coeficiente anteriormente indicado, al múltiplo de 10 céntimos de euro inmediato superior, excepto cuando el importe a ajustar sea múltiplo de 10 céntimos de euro. Además se aplicará la tasa de 26 € por la expedición del </w:t>
      </w:r>
      <w:r w:rsidRPr="00FA4B86">
        <w:rPr>
          <w:rFonts w:cs="Arial"/>
          <w:b/>
        </w:rPr>
        <w:t>permiso A tras la superación de</w:t>
      </w:r>
      <w:r w:rsidR="00E02BD8" w:rsidRPr="00FA4B86">
        <w:rPr>
          <w:rFonts w:cs="Arial"/>
          <w:b/>
        </w:rPr>
        <w:t xml:space="preserve"> </w:t>
      </w:r>
      <w:r w:rsidRPr="00FA4B86">
        <w:rPr>
          <w:rFonts w:cs="Arial"/>
          <w:b/>
        </w:rPr>
        <w:t>la formación exigida sin examen</w:t>
      </w:r>
      <w:r w:rsidRPr="00FA4B86">
        <w:rPr>
          <w:rFonts w:cs="Arial"/>
        </w:rPr>
        <w:t>.</w:t>
      </w:r>
      <w:r w:rsidR="00682440" w:rsidRPr="00FA4B86">
        <w:rPr>
          <w:rFonts w:cs="Arial"/>
          <w:bCs/>
          <w:i/>
          <w:iCs/>
          <w:color w:val="3333FF"/>
          <w:sz w:val="16"/>
          <w:szCs w:val="16"/>
        </w:rPr>
        <w:t xml:space="preserve"> Art.8</w:t>
      </w:r>
      <w:r w:rsidR="00C96602" w:rsidRPr="00FA4B86">
        <w:rPr>
          <w:rFonts w:cs="Arial"/>
          <w:bCs/>
          <w:i/>
          <w:iCs/>
          <w:color w:val="3333FF"/>
          <w:sz w:val="16"/>
          <w:szCs w:val="16"/>
        </w:rPr>
        <w:t>2</w:t>
      </w:r>
      <w:r w:rsidR="00682440" w:rsidRPr="00FA4B86">
        <w:rPr>
          <w:rFonts w:cs="Arial"/>
          <w:bCs/>
          <w:i/>
          <w:iCs/>
          <w:color w:val="3333FF"/>
          <w:sz w:val="16"/>
          <w:szCs w:val="16"/>
        </w:rPr>
        <w:t xml:space="preserve"> </w:t>
      </w:r>
      <w:r w:rsidR="00236752" w:rsidRPr="00FA4B86">
        <w:rPr>
          <w:rFonts w:cs="Arial"/>
          <w:bCs/>
          <w:i/>
          <w:iCs/>
          <w:color w:val="3333FF"/>
          <w:sz w:val="16"/>
          <w:szCs w:val="16"/>
        </w:rPr>
        <w:t xml:space="preserve">y 84 </w:t>
      </w:r>
      <w:r w:rsidR="00682440" w:rsidRPr="00FA4B86">
        <w:rPr>
          <w:rFonts w:cs="Arial"/>
          <w:bCs/>
          <w:i/>
          <w:iCs/>
          <w:color w:val="3333FF"/>
          <w:sz w:val="16"/>
          <w:szCs w:val="16"/>
        </w:rPr>
        <w:t>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b/>
          <w:color w:val="FF0000"/>
          <w:sz w:val="16"/>
          <w:u w:val="single"/>
        </w:rPr>
      </w:pPr>
    </w:p>
    <w:p w:rsidR="00682440" w:rsidRPr="00FA4B86" w:rsidRDefault="007F0DCE" w:rsidP="00BA7C68">
      <w:pPr>
        <w:numPr>
          <w:ilvl w:val="0"/>
          <w:numId w:val="50"/>
        </w:numPr>
        <w:pBdr>
          <w:top w:val="single" w:sz="4" w:space="1" w:color="auto"/>
          <w:left w:val="single" w:sz="4" w:space="4" w:color="auto"/>
          <w:bottom w:val="single" w:sz="4" w:space="1" w:color="auto"/>
          <w:right w:val="single" w:sz="4" w:space="4" w:color="auto"/>
        </w:pBdr>
        <w:jc w:val="both"/>
        <w:rPr>
          <w:b/>
          <w:i/>
          <w:color w:val="000000"/>
          <w:sz w:val="22"/>
        </w:rPr>
      </w:pPr>
      <w:r w:rsidRPr="00FA4B86">
        <w:rPr>
          <w:rFonts w:cs="Arial"/>
          <w:b/>
          <w:sz w:val="22"/>
          <w:u w:val="single"/>
        </w:rPr>
        <w:t xml:space="preserve">Se mantienen </w:t>
      </w:r>
      <w:r w:rsidR="00C96602" w:rsidRPr="00FA4B86">
        <w:rPr>
          <w:rFonts w:cs="Arial"/>
          <w:sz w:val="16"/>
          <w:szCs w:val="16"/>
        </w:rPr>
        <w:t>para  2014</w:t>
      </w:r>
      <w:r w:rsidR="00C96602" w:rsidRPr="00FA4B86">
        <w:rPr>
          <w:rFonts w:cs="Arial"/>
          <w:b/>
          <w:sz w:val="22"/>
        </w:rPr>
        <w:t xml:space="preserve"> </w:t>
      </w:r>
      <w:r w:rsidRPr="00FA4B86">
        <w:rPr>
          <w:rFonts w:cs="Arial"/>
          <w:bCs/>
          <w:sz w:val="22"/>
        </w:rPr>
        <w:t>los tipos</w:t>
      </w:r>
      <w:r w:rsidRPr="00FA4B86">
        <w:rPr>
          <w:rFonts w:cs="Arial"/>
          <w:sz w:val="22"/>
        </w:rPr>
        <w:t xml:space="preserve"> y cuantías fijas establecidas</w:t>
      </w:r>
      <w:r w:rsidRPr="00FA4B86">
        <w:rPr>
          <w:rFonts w:cs="Arial"/>
          <w:b/>
          <w:sz w:val="22"/>
        </w:rPr>
        <w:t xml:space="preserve"> </w:t>
      </w:r>
      <w:r w:rsidRPr="00FA4B86">
        <w:rPr>
          <w:rFonts w:cs="Arial"/>
          <w:sz w:val="22"/>
        </w:rPr>
        <w:t xml:space="preserve">para las tasas sobre  </w:t>
      </w:r>
      <w:r w:rsidRPr="00FA4B86">
        <w:rPr>
          <w:rFonts w:cs="Arial"/>
          <w:b/>
          <w:sz w:val="22"/>
        </w:rPr>
        <w:t xml:space="preserve">juegos de suerte, </w:t>
      </w:r>
      <w:r w:rsidRPr="00FA4B86">
        <w:rPr>
          <w:rFonts w:cs="Arial"/>
          <w:sz w:val="22"/>
        </w:rPr>
        <w:t xml:space="preserve">envite o azar en los importes </w:t>
      </w:r>
      <w:r w:rsidRPr="00FA4B86">
        <w:rPr>
          <w:rFonts w:cs="Arial"/>
        </w:rPr>
        <w:t>exigibles durante 2013</w:t>
      </w:r>
      <w:r w:rsidRPr="00FA4B86">
        <w:rPr>
          <w:rFonts w:cs="Arial"/>
          <w:sz w:val="22"/>
        </w:rPr>
        <w:t xml:space="preserve"> </w:t>
      </w:r>
      <w:r w:rsidRPr="00FA4B86">
        <w:rPr>
          <w:rFonts w:cs="Arial"/>
          <w:sz w:val="18"/>
          <w:szCs w:val="18"/>
        </w:rPr>
        <w:t>(Ley 17/2012)</w:t>
      </w:r>
      <w:r w:rsidR="00682440" w:rsidRPr="00FA4B86">
        <w:rPr>
          <w:rFonts w:cs="Arial"/>
          <w:bCs/>
          <w:i/>
          <w:iCs/>
          <w:color w:val="3333FF"/>
          <w:sz w:val="16"/>
          <w:szCs w:val="16"/>
        </w:rPr>
        <w:t xml:space="preserve"> Art.8</w:t>
      </w:r>
      <w:r w:rsidR="00C96602" w:rsidRPr="00FA4B86">
        <w:rPr>
          <w:rFonts w:cs="Arial"/>
          <w:bCs/>
          <w:i/>
          <w:iCs/>
          <w:color w:val="3333FF"/>
          <w:sz w:val="16"/>
          <w:szCs w:val="16"/>
        </w:rPr>
        <w:t>2</w:t>
      </w:r>
      <w:r w:rsidR="00682440" w:rsidRPr="00FA4B86">
        <w:rPr>
          <w:rFonts w:cs="Arial"/>
          <w:bCs/>
          <w:i/>
          <w:iCs/>
          <w:color w:val="3333FF"/>
          <w:sz w:val="16"/>
          <w:szCs w:val="16"/>
        </w:rPr>
        <w:t xml:space="preserve"> 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b/>
          <w:color w:val="FF0000"/>
          <w:sz w:val="16"/>
          <w:u w:val="single"/>
        </w:rPr>
      </w:pPr>
    </w:p>
    <w:p w:rsidR="007F0DCE" w:rsidRPr="00FA4B86" w:rsidRDefault="007F0DCE" w:rsidP="00BA7C68">
      <w:pPr>
        <w:numPr>
          <w:ilvl w:val="0"/>
          <w:numId w:val="8"/>
        </w:numPr>
        <w:pBdr>
          <w:top w:val="single" w:sz="4" w:space="1" w:color="auto"/>
          <w:left w:val="single" w:sz="4" w:space="4" w:color="auto"/>
          <w:bottom w:val="single" w:sz="4" w:space="1" w:color="auto"/>
          <w:right w:val="single" w:sz="4" w:space="4" w:color="auto"/>
        </w:pBdr>
        <w:jc w:val="both"/>
        <w:rPr>
          <w:rFonts w:cs="Arial"/>
          <w:b/>
          <w:color w:val="262626"/>
          <w:sz w:val="18"/>
          <w:szCs w:val="18"/>
        </w:rPr>
      </w:pPr>
      <w:r w:rsidRPr="00FA4B86">
        <w:rPr>
          <w:rFonts w:cs="Arial"/>
          <w:b/>
          <w:sz w:val="22"/>
        </w:rPr>
        <w:t xml:space="preserve">Tasas en materia de </w:t>
      </w:r>
      <w:r w:rsidRPr="00FA4B86">
        <w:rPr>
          <w:rFonts w:cs="Arial"/>
          <w:b/>
          <w:sz w:val="22"/>
          <w:u w:val="single"/>
        </w:rPr>
        <w:t>telecomunicaciones</w:t>
      </w:r>
      <w:r w:rsidRPr="00FA4B86">
        <w:rPr>
          <w:rFonts w:cs="Arial"/>
        </w:rPr>
        <w:t xml:space="preserve">: </w:t>
      </w:r>
      <w:r w:rsidRPr="00FA4B86">
        <w:rPr>
          <w:rFonts w:cs="Arial"/>
          <w:color w:val="262626"/>
        </w:rPr>
        <w:t xml:space="preserve">para el año 2014, </w:t>
      </w:r>
      <w:r w:rsidRPr="00FA4B86">
        <w:rPr>
          <w:rFonts w:cs="Arial"/>
          <w:b/>
          <w:color w:val="262626"/>
        </w:rPr>
        <w:t>se mantiene</w:t>
      </w:r>
      <w:r w:rsidRPr="00FA4B86">
        <w:rPr>
          <w:rFonts w:cs="Arial"/>
          <w:color w:val="262626"/>
        </w:rPr>
        <w:t xml:space="preserve"> con carácter general, la cuantificación de los parámetros necesarios para determinar el importe de la </w:t>
      </w:r>
      <w:r w:rsidRPr="00FA4B86">
        <w:rPr>
          <w:rFonts w:cs="Arial"/>
          <w:b/>
          <w:color w:val="262626"/>
        </w:rPr>
        <w:t xml:space="preserve">tasa por reserva del dominio público radioeléctrico </w:t>
      </w:r>
      <w:r w:rsidRPr="00FA4B86">
        <w:rPr>
          <w:rFonts w:cs="Arial"/>
          <w:color w:val="262626"/>
        </w:rPr>
        <w:t>y porcentaje</w:t>
      </w:r>
      <w:r w:rsidRPr="00FA4B86">
        <w:rPr>
          <w:rFonts w:cs="Arial"/>
          <w:b/>
          <w:color w:val="262626"/>
        </w:rPr>
        <w:t xml:space="preserve"> </w:t>
      </w:r>
      <w:r w:rsidRPr="00FA4B86">
        <w:rPr>
          <w:rFonts w:cs="Arial"/>
          <w:color w:val="262626"/>
        </w:rPr>
        <w:t>sobre el rendimiento de la tasa a percibir por la Corporación de RTVE (</w:t>
      </w:r>
      <w:r w:rsidRPr="00FA4B86">
        <w:rPr>
          <w:rFonts w:cs="Arial"/>
          <w:color w:val="3333FF"/>
          <w:sz w:val="16"/>
          <w:szCs w:val="16"/>
        </w:rPr>
        <w:t>DA 48</w:t>
      </w:r>
      <w:r w:rsidRPr="00FA4B86">
        <w:rPr>
          <w:rFonts w:cs="Arial"/>
          <w:color w:val="262626"/>
          <w:sz w:val="16"/>
          <w:szCs w:val="16"/>
        </w:rPr>
        <w:t>)</w:t>
      </w:r>
      <w:r w:rsidRPr="00FA4B86">
        <w:rPr>
          <w:rFonts w:cs="Arial"/>
          <w:b/>
          <w:color w:val="262626"/>
          <w:sz w:val="16"/>
          <w:szCs w:val="16"/>
        </w:rPr>
        <w:t>.</w:t>
      </w:r>
      <w:r w:rsidRPr="00FA4B86">
        <w:rPr>
          <w:rFonts w:cs="Arial"/>
          <w:b/>
          <w:color w:val="262626"/>
        </w:rPr>
        <w:t xml:space="preserve"> La tasa general de operadores no sufre variación. </w:t>
      </w:r>
      <w:r w:rsidR="00C96602" w:rsidRPr="00FA4B86">
        <w:rPr>
          <w:rFonts w:cs="Arial"/>
          <w:bCs/>
          <w:i/>
          <w:iCs/>
          <w:color w:val="3333FF"/>
          <w:sz w:val="16"/>
          <w:szCs w:val="16"/>
        </w:rPr>
        <w:t>Art.83 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i/>
          <w:sz w:val="16"/>
          <w:szCs w:val="16"/>
        </w:rPr>
      </w:pPr>
    </w:p>
    <w:p w:rsidR="00C96602" w:rsidRPr="00FA4B86" w:rsidRDefault="007F0DCE" w:rsidP="00BA7C68">
      <w:pPr>
        <w:numPr>
          <w:ilvl w:val="0"/>
          <w:numId w:val="8"/>
        </w:numPr>
        <w:pBdr>
          <w:top w:val="single" w:sz="4" w:space="1" w:color="auto"/>
          <w:left w:val="single" w:sz="4" w:space="4" w:color="auto"/>
          <w:bottom w:val="single" w:sz="4" w:space="1" w:color="auto"/>
          <w:right w:val="single" w:sz="4" w:space="4" w:color="auto"/>
        </w:pBdr>
        <w:jc w:val="both"/>
        <w:rPr>
          <w:rFonts w:cs="Arial"/>
          <w:b/>
          <w:color w:val="262626"/>
          <w:sz w:val="18"/>
          <w:szCs w:val="18"/>
        </w:rPr>
      </w:pPr>
      <w:r w:rsidRPr="00FA4B86">
        <w:rPr>
          <w:b/>
          <w:sz w:val="22"/>
        </w:rPr>
        <w:t>Incremento de la</w:t>
      </w:r>
      <w:r w:rsidRPr="00FA4B86">
        <w:rPr>
          <w:b/>
          <w:sz w:val="22"/>
          <w:u w:val="single"/>
        </w:rPr>
        <w:t xml:space="preserve"> Tasa </w:t>
      </w:r>
      <w:r w:rsidRPr="00FA4B86">
        <w:rPr>
          <w:b/>
          <w:sz w:val="22"/>
        </w:rPr>
        <w:t>del ICAC por emisión de</w:t>
      </w:r>
      <w:r w:rsidRPr="00FA4B86">
        <w:rPr>
          <w:b/>
          <w:sz w:val="22"/>
          <w:u w:val="single"/>
        </w:rPr>
        <w:t xml:space="preserve"> informes de auditoría </w:t>
      </w:r>
      <w:r w:rsidRPr="00FA4B86">
        <w:rPr>
          <w:b/>
          <w:sz w:val="22"/>
        </w:rPr>
        <w:t xml:space="preserve">de cuentas: </w:t>
      </w:r>
      <w:r w:rsidRPr="00FA4B86">
        <w:t xml:space="preserve">se incrementa en un </w:t>
      </w:r>
      <w:r w:rsidRPr="00FA4B86">
        <w:rPr>
          <w:highlight w:val="lightGray"/>
        </w:rPr>
        <w:t>6%</w:t>
      </w:r>
      <w:r w:rsidRPr="00FA4B86">
        <w:t xml:space="preserve"> las cantidades previstas en el art.44.4 RDLeg 1/2011, </w:t>
      </w:r>
      <w:r w:rsidRPr="00FA4B86">
        <w:rPr>
          <w:i/>
          <w:color w:val="FF0000"/>
          <w:sz w:val="16"/>
          <w:szCs w:val="16"/>
        </w:rPr>
        <w:t>con efectos desde 01-01-2014</w:t>
      </w:r>
      <w:r w:rsidR="00C96602" w:rsidRPr="00FA4B86">
        <w:rPr>
          <w:rFonts w:cs="Arial"/>
          <w:bCs/>
          <w:i/>
          <w:iCs/>
          <w:color w:val="3333FF"/>
          <w:sz w:val="16"/>
          <w:szCs w:val="16"/>
        </w:rPr>
        <w:t xml:space="preserve"> Art.</w:t>
      </w:r>
      <w:r w:rsidR="00236752" w:rsidRPr="00FA4B86">
        <w:rPr>
          <w:rFonts w:cs="Arial"/>
          <w:bCs/>
          <w:i/>
          <w:iCs/>
          <w:color w:val="3333FF"/>
          <w:sz w:val="16"/>
          <w:szCs w:val="16"/>
        </w:rPr>
        <w:t>96</w:t>
      </w:r>
      <w:r w:rsidR="00C96602" w:rsidRPr="00FA4B86">
        <w:rPr>
          <w:rFonts w:cs="Arial"/>
          <w:bCs/>
          <w:i/>
          <w:iCs/>
          <w:color w:val="3333FF"/>
          <w:sz w:val="16"/>
          <w:szCs w:val="16"/>
        </w:rPr>
        <w:t xml:space="preserve"> LPGE</w:t>
      </w:r>
    </w:p>
    <w:p w:rsidR="00C96602" w:rsidRPr="00FA4B86" w:rsidRDefault="00C96602" w:rsidP="00BA7C68">
      <w:pPr>
        <w:pStyle w:val="Prrafodelista"/>
        <w:pBdr>
          <w:top w:val="single" w:sz="4" w:space="1" w:color="auto"/>
          <w:left w:val="single" w:sz="4" w:space="4" w:color="auto"/>
          <w:bottom w:val="single" w:sz="4" w:space="1" w:color="auto"/>
          <w:right w:val="single" w:sz="4" w:space="4" w:color="auto"/>
        </w:pBdr>
        <w:ind w:left="0"/>
        <w:rPr>
          <w:rFonts w:cs="Arial"/>
          <w:b/>
          <w:sz w:val="22"/>
          <w:u w:val="single"/>
        </w:rPr>
      </w:pPr>
    </w:p>
    <w:p w:rsidR="007F0DCE" w:rsidRPr="00FA4B86" w:rsidRDefault="007F0DCE" w:rsidP="00BA7C68">
      <w:pPr>
        <w:numPr>
          <w:ilvl w:val="0"/>
          <w:numId w:val="8"/>
        </w:numPr>
        <w:pBdr>
          <w:top w:val="single" w:sz="4" w:space="1" w:color="auto"/>
          <w:left w:val="single" w:sz="4" w:space="4" w:color="auto"/>
          <w:bottom w:val="single" w:sz="4" w:space="1" w:color="auto"/>
          <w:right w:val="single" w:sz="4" w:space="4" w:color="auto"/>
        </w:pBdr>
        <w:jc w:val="both"/>
        <w:rPr>
          <w:rFonts w:cs="Arial"/>
          <w:b/>
          <w:color w:val="262626"/>
          <w:sz w:val="18"/>
          <w:szCs w:val="18"/>
        </w:rPr>
      </w:pPr>
      <w:r w:rsidRPr="00FA4B86">
        <w:rPr>
          <w:rFonts w:cs="Arial"/>
          <w:b/>
          <w:sz w:val="22"/>
          <w:u w:val="single"/>
        </w:rPr>
        <w:t>Tasa de aproximación</w:t>
      </w:r>
      <w:r w:rsidRPr="00FA4B86">
        <w:rPr>
          <w:rFonts w:cs="Arial"/>
          <w:sz w:val="22"/>
        </w:rPr>
        <w:t xml:space="preserve">: </w:t>
      </w:r>
      <w:r w:rsidRPr="00FA4B86">
        <w:rPr>
          <w:rFonts w:cs="Arial"/>
          <w:sz w:val="18"/>
          <w:szCs w:val="18"/>
        </w:rPr>
        <w:t xml:space="preserve">se mantienen para el año 2014 las cuantías de la tasa de aproximación en el importe exigible durante el año 2013 ( Ley 17/2012) </w:t>
      </w:r>
      <w:r w:rsidR="00C96602" w:rsidRPr="00FA4B86">
        <w:rPr>
          <w:rFonts w:cs="Arial"/>
          <w:bCs/>
          <w:i/>
          <w:iCs/>
          <w:color w:val="3333FF"/>
          <w:sz w:val="16"/>
          <w:szCs w:val="16"/>
        </w:rPr>
        <w:t>Art.8</w:t>
      </w:r>
      <w:r w:rsidR="00236752" w:rsidRPr="00FA4B86">
        <w:rPr>
          <w:rFonts w:cs="Arial"/>
          <w:bCs/>
          <w:i/>
          <w:iCs/>
          <w:color w:val="3333FF"/>
          <w:sz w:val="16"/>
          <w:szCs w:val="16"/>
        </w:rPr>
        <w:t>5</w:t>
      </w:r>
      <w:r w:rsidR="00C96602" w:rsidRPr="00FA4B86">
        <w:rPr>
          <w:rFonts w:cs="Arial"/>
          <w:bCs/>
          <w:i/>
          <w:iCs/>
          <w:color w:val="3333FF"/>
          <w:sz w:val="16"/>
          <w:szCs w:val="16"/>
        </w:rPr>
        <w:t xml:space="preserve"> LPGE</w:t>
      </w:r>
    </w:p>
    <w:p w:rsidR="007F0DCE" w:rsidRPr="00FA4B86" w:rsidRDefault="007F0DCE" w:rsidP="00BA7C68">
      <w:pPr>
        <w:pStyle w:val="Prrafodelista"/>
        <w:pBdr>
          <w:top w:val="single" w:sz="4" w:space="1" w:color="auto"/>
          <w:left w:val="single" w:sz="4" w:space="4" w:color="auto"/>
          <w:bottom w:val="single" w:sz="4" w:space="1" w:color="auto"/>
          <w:right w:val="single" w:sz="4" w:space="4" w:color="auto"/>
        </w:pBdr>
        <w:ind w:left="0"/>
        <w:rPr>
          <w:rFonts w:ascii="Arial" w:hAnsi="Arial" w:cs="Arial"/>
          <w:b/>
          <w:sz w:val="22"/>
          <w:szCs w:val="22"/>
          <w:u w:val="single"/>
        </w:rPr>
      </w:pPr>
    </w:p>
    <w:p w:rsidR="007F0DCE" w:rsidRPr="00FA4B86" w:rsidRDefault="007F0DCE" w:rsidP="00BA7C68">
      <w:pPr>
        <w:numPr>
          <w:ilvl w:val="0"/>
          <w:numId w:val="8"/>
        </w:numPr>
        <w:pBdr>
          <w:top w:val="single" w:sz="4" w:space="1" w:color="auto"/>
          <w:left w:val="single" w:sz="4" w:space="4" w:color="auto"/>
          <w:bottom w:val="single" w:sz="4" w:space="1" w:color="auto"/>
          <w:right w:val="single" w:sz="4" w:space="4" w:color="auto"/>
        </w:pBdr>
        <w:jc w:val="both"/>
        <w:rPr>
          <w:rFonts w:cs="Arial"/>
          <w:color w:val="262626"/>
        </w:rPr>
      </w:pPr>
      <w:r w:rsidRPr="00FA4B86">
        <w:rPr>
          <w:rFonts w:cs="Arial"/>
          <w:b/>
          <w:sz w:val="22"/>
          <w:u w:val="single"/>
        </w:rPr>
        <w:t xml:space="preserve">Puertos de interés General </w:t>
      </w:r>
      <w:r w:rsidRPr="00FA4B86">
        <w:rPr>
          <w:rFonts w:cs="Arial"/>
        </w:rPr>
        <w:t>(RD Leg 2/2011):</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sz w:val="18"/>
          <w:szCs w:val="18"/>
          <w:u w:val="single"/>
        </w:rPr>
      </w:pP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b/>
          <w:sz w:val="18"/>
          <w:szCs w:val="18"/>
          <w:u w:val="single"/>
        </w:rPr>
      </w:pPr>
      <w:r w:rsidRPr="00FA4B86">
        <w:rPr>
          <w:rFonts w:cs="Arial"/>
          <w:sz w:val="18"/>
          <w:szCs w:val="18"/>
        </w:rPr>
        <w:t xml:space="preserve">A su vez, se minoran las cuantías básicas de algunas tasas portuarias establecidas en el citado texto refundido, sin perjuicio del régimen de actualización propio establecido en dicha norma para la </w:t>
      </w:r>
      <w:r w:rsidRPr="00FA4B86">
        <w:rPr>
          <w:rFonts w:cs="Arial"/>
          <w:b/>
          <w:sz w:val="18"/>
          <w:szCs w:val="18"/>
        </w:rPr>
        <w:t>tasa de ocupación y la tasa de actividad</w:t>
      </w:r>
      <w:r w:rsidRPr="00FA4B86">
        <w:rPr>
          <w:rFonts w:cs="Arial"/>
          <w:b/>
        </w:rPr>
        <w:t>.</w:t>
      </w:r>
      <w:r w:rsidR="00236752" w:rsidRPr="00FA4B86">
        <w:rPr>
          <w:rFonts w:cs="Arial"/>
          <w:bCs/>
          <w:i/>
          <w:iCs/>
          <w:color w:val="3333FF"/>
          <w:sz w:val="16"/>
          <w:szCs w:val="16"/>
        </w:rPr>
        <w:t xml:space="preserve"> Art.89 a 92 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sz w:val="18"/>
          <w:szCs w:val="18"/>
          <w:u w:val="single"/>
        </w:rPr>
      </w:pP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sz w:val="18"/>
          <w:szCs w:val="18"/>
          <w:u w:val="single"/>
        </w:rPr>
      </w:pPr>
      <w:r w:rsidRPr="00FA4B86">
        <w:rPr>
          <w:rFonts w:cs="Arial"/>
          <w:sz w:val="18"/>
          <w:szCs w:val="18"/>
        </w:rPr>
        <w:t xml:space="preserve">Establece los </w:t>
      </w:r>
      <w:r w:rsidRPr="00FA4B86">
        <w:rPr>
          <w:rFonts w:cs="Arial"/>
          <w:b/>
          <w:sz w:val="18"/>
          <w:szCs w:val="18"/>
        </w:rPr>
        <w:t>coeficientes correctores</w:t>
      </w:r>
      <w:r w:rsidRPr="00FA4B86">
        <w:rPr>
          <w:rFonts w:cs="Arial"/>
          <w:sz w:val="18"/>
          <w:szCs w:val="18"/>
        </w:rPr>
        <w:t xml:space="preserve"> de aplicación a las tasas del buque, del pasaje y de la mercancía en los puertos de interés general.</w:t>
      </w:r>
      <w:r w:rsidR="00236752" w:rsidRPr="00FA4B86">
        <w:rPr>
          <w:rFonts w:cs="Arial"/>
          <w:bCs/>
          <w:i/>
          <w:iCs/>
          <w:color w:val="3333FF"/>
          <w:sz w:val="16"/>
          <w:szCs w:val="16"/>
        </w:rPr>
        <w:t xml:space="preserve"> Art.88 LPGE</w:t>
      </w: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sz w:val="18"/>
          <w:szCs w:val="18"/>
          <w:u w:val="single"/>
        </w:rPr>
      </w:pPr>
    </w:p>
    <w:p w:rsidR="007F0DCE" w:rsidRPr="00FA4B86" w:rsidRDefault="007F0DCE" w:rsidP="00BA7C68">
      <w:pPr>
        <w:pBdr>
          <w:top w:val="single" w:sz="4" w:space="1" w:color="auto"/>
          <w:left w:val="single" w:sz="4" w:space="4" w:color="auto"/>
          <w:bottom w:val="single" w:sz="4" w:space="1" w:color="auto"/>
          <w:right w:val="single" w:sz="4" w:space="4" w:color="auto"/>
        </w:pBdr>
        <w:jc w:val="both"/>
        <w:rPr>
          <w:rFonts w:cs="Arial"/>
          <w:sz w:val="18"/>
          <w:szCs w:val="18"/>
          <w:u w:val="single"/>
        </w:rPr>
      </w:pPr>
      <w:r w:rsidRPr="00FA4B86">
        <w:rPr>
          <w:rFonts w:cs="Arial"/>
          <w:b/>
          <w:sz w:val="18"/>
          <w:szCs w:val="18"/>
        </w:rPr>
        <w:t>Establece las bonificaciones</w:t>
      </w:r>
      <w:r w:rsidRPr="00FA4B86">
        <w:rPr>
          <w:rFonts w:cs="Arial"/>
          <w:sz w:val="18"/>
          <w:szCs w:val="18"/>
        </w:rPr>
        <w:t xml:space="preserve"> aplicables en los puertos de interés general a las tasas de ocupación, del buque, del pasaje y de la mercancía. Anexo X.</w:t>
      </w:r>
      <w:r w:rsidR="00236752" w:rsidRPr="00FA4B86">
        <w:rPr>
          <w:rFonts w:cs="Arial"/>
          <w:bCs/>
          <w:i/>
          <w:iCs/>
          <w:color w:val="3333FF"/>
          <w:sz w:val="16"/>
          <w:szCs w:val="16"/>
        </w:rPr>
        <w:t xml:space="preserve"> Art.87 LPGE</w:t>
      </w:r>
    </w:p>
    <w:p w:rsidR="007F0DCE" w:rsidRPr="00FA4B86" w:rsidRDefault="007F0DCE" w:rsidP="00BA7C68">
      <w:pPr>
        <w:pStyle w:val="Prrafodelista"/>
        <w:pBdr>
          <w:top w:val="single" w:sz="4" w:space="1" w:color="auto"/>
          <w:left w:val="single" w:sz="4" w:space="4" w:color="auto"/>
          <w:bottom w:val="single" w:sz="4" w:space="1" w:color="auto"/>
          <w:right w:val="single" w:sz="4" w:space="4" w:color="auto"/>
        </w:pBdr>
        <w:ind w:left="0"/>
        <w:rPr>
          <w:sz w:val="20"/>
        </w:rPr>
      </w:pPr>
    </w:p>
    <w:p w:rsidR="007F0DCE" w:rsidRPr="00FA4B86" w:rsidRDefault="007F0DCE" w:rsidP="00BA7C68">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color w:val="404040"/>
          <w:sz w:val="18"/>
          <w:szCs w:val="18"/>
        </w:rPr>
      </w:pPr>
      <w:r w:rsidRPr="00FA4B86">
        <w:rPr>
          <w:rFonts w:ascii="Arial" w:hAnsi="Arial" w:cs="Arial"/>
          <w:sz w:val="22"/>
          <w:szCs w:val="22"/>
        </w:rPr>
        <w:t xml:space="preserve">Actualización de determinadas prestaciones patrimoniales de carácter público de </w:t>
      </w:r>
      <w:r w:rsidRPr="00FA4B86">
        <w:rPr>
          <w:rFonts w:ascii="Arial" w:hAnsi="Arial" w:cs="Arial"/>
          <w:b/>
          <w:sz w:val="22"/>
          <w:szCs w:val="22"/>
        </w:rPr>
        <w:t>Aena Aeropuertos</w:t>
      </w:r>
      <w:r w:rsidRPr="00FA4B86">
        <w:rPr>
          <w:rFonts w:ascii="Arial" w:hAnsi="Arial" w:cs="Arial"/>
          <w:sz w:val="22"/>
          <w:szCs w:val="22"/>
        </w:rPr>
        <w:t>, S.A.</w:t>
      </w:r>
      <w:r w:rsidRPr="00FA4B86">
        <w:rPr>
          <w:rFonts w:ascii="Arial" w:hAnsi="Arial"/>
          <w:i/>
          <w:color w:val="FF0000"/>
          <w:sz w:val="16"/>
          <w:szCs w:val="16"/>
        </w:rPr>
        <w:t xml:space="preserve"> </w:t>
      </w:r>
      <w:r w:rsidRPr="00FA4B86">
        <w:rPr>
          <w:rFonts w:ascii="Arial" w:hAnsi="Arial"/>
          <w:color w:val="404040"/>
          <w:sz w:val="16"/>
          <w:szCs w:val="16"/>
        </w:rPr>
        <w:t xml:space="preserve">Con efectos desde 01-01-2014. Se incrementarán en un 2,5% respecto de las cuantías exigibles en 2013. </w:t>
      </w:r>
      <w:r w:rsidRPr="00FA4B86">
        <w:rPr>
          <w:rFonts w:ascii="Arial" w:hAnsi="Arial"/>
          <w:color w:val="404040"/>
          <w:sz w:val="18"/>
          <w:szCs w:val="18"/>
        </w:rPr>
        <w:t>V</w:t>
      </w:r>
      <w:r w:rsidRPr="00FA4B86">
        <w:rPr>
          <w:rFonts w:ascii="Arial" w:hAnsi="Arial"/>
          <w:sz w:val="18"/>
          <w:szCs w:val="18"/>
        </w:rPr>
        <w:t>ariación interanual IPC octubre 2013+ 1 punto. Excepciones. M</w:t>
      </w:r>
      <w:r w:rsidRPr="00FA4B86">
        <w:rPr>
          <w:rFonts w:ascii="Arial" w:hAnsi="Arial"/>
          <w:color w:val="404040"/>
          <w:sz w:val="18"/>
          <w:szCs w:val="18"/>
        </w:rPr>
        <w:t xml:space="preserve">ínimo a pagar por operación en concepto de aterrizaje y servicios de tránsito en el resto de Aeropuertos a partir del </w:t>
      </w:r>
      <w:r w:rsidRPr="00FA4B86">
        <w:rPr>
          <w:rFonts w:ascii="Arial" w:hAnsi="Arial"/>
          <w:b/>
          <w:sz w:val="18"/>
          <w:szCs w:val="18"/>
        </w:rPr>
        <w:t>01-03-2014</w:t>
      </w:r>
      <w:r w:rsidRPr="00FA4B86">
        <w:rPr>
          <w:rFonts w:ascii="Arial" w:hAnsi="Arial"/>
          <w:sz w:val="18"/>
          <w:szCs w:val="18"/>
        </w:rPr>
        <w:t>.</w:t>
      </w:r>
      <w:r w:rsidR="00236752" w:rsidRPr="00FA4B86">
        <w:rPr>
          <w:rFonts w:ascii="Arial" w:hAnsi="Arial" w:cs="Arial"/>
          <w:bCs/>
          <w:i/>
          <w:iCs/>
          <w:color w:val="3333FF"/>
          <w:sz w:val="16"/>
          <w:szCs w:val="16"/>
        </w:rPr>
        <w:t xml:space="preserve"> Art.</w:t>
      </w:r>
      <w:r w:rsidR="00236752" w:rsidRPr="00FA4B86">
        <w:rPr>
          <w:rFonts w:cs="Arial"/>
          <w:bCs/>
          <w:i/>
          <w:iCs/>
          <w:color w:val="3333FF"/>
          <w:sz w:val="16"/>
          <w:szCs w:val="16"/>
        </w:rPr>
        <w:t>86</w:t>
      </w:r>
      <w:r w:rsidR="00236752" w:rsidRPr="00FA4B86">
        <w:rPr>
          <w:rFonts w:ascii="Arial" w:hAnsi="Arial" w:cs="Arial"/>
          <w:bCs/>
          <w:i/>
          <w:iCs/>
          <w:color w:val="3333FF"/>
          <w:sz w:val="16"/>
          <w:szCs w:val="16"/>
        </w:rPr>
        <w:t xml:space="preserve"> LPGE</w:t>
      </w:r>
    </w:p>
    <w:p w:rsidR="007F0DCE" w:rsidRPr="00FA4B86" w:rsidRDefault="007F0DCE" w:rsidP="00BA7C68">
      <w:pPr>
        <w:pStyle w:val="Prrafodelista"/>
        <w:pBdr>
          <w:top w:val="single" w:sz="4" w:space="1" w:color="auto"/>
          <w:left w:val="single" w:sz="4" w:space="4" w:color="auto"/>
          <w:bottom w:val="single" w:sz="4" w:space="1" w:color="auto"/>
          <w:right w:val="single" w:sz="4" w:space="4" w:color="auto"/>
        </w:pBdr>
        <w:ind w:left="0"/>
        <w:jc w:val="both"/>
        <w:rPr>
          <w:rFonts w:ascii="Arial" w:hAnsi="Arial" w:cs="Arial"/>
          <w:b/>
          <w:sz w:val="18"/>
          <w:szCs w:val="18"/>
        </w:rPr>
      </w:pPr>
    </w:p>
    <w:p w:rsidR="007F0DCE" w:rsidRPr="00FA4B86" w:rsidRDefault="007F0DCE" w:rsidP="00BA7C68">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A4B86">
        <w:rPr>
          <w:rFonts w:ascii="Arial" w:hAnsi="Arial" w:cs="Arial"/>
          <w:b/>
          <w:sz w:val="22"/>
          <w:szCs w:val="22"/>
        </w:rPr>
        <w:t xml:space="preserve">Modifica la cuantía de los </w:t>
      </w:r>
      <w:r w:rsidRPr="00FA4B86">
        <w:rPr>
          <w:rFonts w:ascii="Arial" w:hAnsi="Arial" w:cs="Arial"/>
          <w:b/>
          <w:sz w:val="22"/>
          <w:szCs w:val="22"/>
          <w:u w:val="single"/>
        </w:rPr>
        <w:t>cánones ferroviarios</w:t>
      </w:r>
      <w:r w:rsidR="00236752" w:rsidRPr="00FA4B86">
        <w:rPr>
          <w:rFonts w:ascii="Arial" w:hAnsi="Arial" w:cs="Arial"/>
          <w:b/>
          <w:sz w:val="22"/>
          <w:szCs w:val="22"/>
          <w:u w:val="single"/>
        </w:rPr>
        <w:t xml:space="preserve"> </w:t>
      </w:r>
      <w:r w:rsidR="00236752" w:rsidRPr="00FA4B86">
        <w:rPr>
          <w:rFonts w:ascii="Arial" w:hAnsi="Arial" w:cs="Arial"/>
          <w:bCs/>
          <w:i/>
          <w:iCs/>
          <w:color w:val="3333FF"/>
          <w:sz w:val="16"/>
          <w:szCs w:val="16"/>
        </w:rPr>
        <w:t>Art.</w:t>
      </w:r>
      <w:r w:rsidR="00236752" w:rsidRPr="00FA4B86">
        <w:rPr>
          <w:rFonts w:cs="Arial"/>
          <w:bCs/>
          <w:i/>
          <w:iCs/>
          <w:color w:val="3333FF"/>
          <w:sz w:val="16"/>
          <w:szCs w:val="16"/>
        </w:rPr>
        <w:t>93</w:t>
      </w:r>
      <w:r w:rsidR="00236752" w:rsidRPr="00FA4B86">
        <w:rPr>
          <w:rFonts w:ascii="Arial" w:hAnsi="Arial" w:cs="Arial"/>
          <w:bCs/>
          <w:i/>
          <w:iCs/>
          <w:color w:val="3333FF"/>
          <w:sz w:val="16"/>
          <w:szCs w:val="16"/>
        </w:rPr>
        <w:t xml:space="preserve"> LPGE</w:t>
      </w:r>
    </w:p>
    <w:p w:rsidR="007F0DCE" w:rsidRPr="00FA4B86" w:rsidRDefault="007F0DCE" w:rsidP="00BA7C68">
      <w:pPr>
        <w:pStyle w:val="Prrafodelista"/>
        <w:pBdr>
          <w:top w:val="single" w:sz="4" w:space="1" w:color="auto"/>
          <w:left w:val="single" w:sz="4" w:space="4" w:color="auto"/>
          <w:bottom w:val="single" w:sz="4" w:space="1" w:color="auto"/>
          <w:right w:val="single" w:sz="4" w:space="4" w:color="auto"/>
        </w:pBdr>
        <w:ind w:left="0"/>
        <w:rPr>
          <w:rFonts w:ascii="Arial" w:hAnsi="Arial" w:cs="Arial"/>
          <w:b/>
          <w:sz w:val="16"/>
          <w:szCs w:val="16"/>
        </w:rPr>
      </w:pPr>
    </w:p>
    <w:p w:rsidR="007F0DCE" w:rsidRPr="00FA4B86" w:rsidRDefault="007F0DCE" w:rsidP="00BA7C68">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FA4B86">
        <w:rPr>
          <w:rFonts w:ascii="Arial" w:hAnsi="Arial" w:cs="Arial"/>
          <w:b/>
        </w:rPr>
        <w:t xml:space="preserve">Tasas de la Propiedad Industrial: </w:t>
      </w:r>
      <w:r w:rsidRPr="00FA4B86">
        <w:rPr>
          <w:rFonts w:ascii="Arial" w:hAnsi="Arial" w:cs="Arial"/>
          <w:b/>
          <w:u w:val="single"/>
        </w:rPr>
        <w:t>Patentes</w:t>
      </w:r>
      <w:r w:rsidRPr="00FA4B86">
        <w:rPr>
          <w:rFonts w:ascii="Arial" w:hAnsi="Arial" w:cs="Arial"/>
          <w:u w:val="single"/>
        </w:rPr>
        <w:t>.</w:t>
      </w:r>
      <w:r w:rsidRPr="00FA4B86">
        <w:rPr>
          <w:rFonts w:ascii="Arial" w:hAnsi="Arial" w:cs="Arial"/>
          <w:sz w:val="20"/>
        </w:rPr>
        <w:t xml:space="preserve"> Actualiza, con efectos de 01-01-2014, las tasas de anualidades de patentes y modelos de utilidad, así como la tasa de solicitud para la tramitación de los Expedientes de Certificados Complementarios de protección de Medicamentos-productos Fitosanitarios.</w:t>
      </w:r>
      <w:r w:rsidR="00236752" w:rsidRPr="00FA4B86">
        <w:rPr>
          <w:rFonts w:ascii="Arial" w:hAnsi="Arial" w:cs="Arial"/>
          <w:bCs/>
          <w:i/>
          <w:iCs/>
          <w:color w:val="3333FF"/>
          <w:sz w:val="16"/>
          <w:szCs w:val="16"/>
        </w:rPr>
        <w:t xml:space="preserve"> Art.</w:t>
      </w:r>
      <w:r w:rsidR="00236752" w:rsidRPr="00FA4B86">
        <w:rPr>
          <w:rFonts w:cs="Arial"/>
          <w:bCs/>
          <w:i/>
          <w:iCs/>
          <w:color w:val="3333FF"/>
          <w:sz w:val="16"/>
          <w:szCs w:val="16"/>
        </w:rPr>
        <w:t>94</w:t>
      </w:r>
      <w:r w:rsidR="00236752" w:rsidRPr="00FA4B86">
        <w:rPr>
          <w:rFonts w:ascii="Arial" w:hAnsi="Arial" w:cs="Arial"/>
          <w:bCs/>
          <w:i/>
          <w:iCs/>
          <w:color w:val="3333FF"/>
          <w:sz w:val="16"/>
          <w:szCs w:val="16"/>
        </w:rPr>
        <w:t xml:space="preserve"> LPGE</w:t>
      </w:r>
    </w:p>
    <w:p w:rsidR="007F0DCE" w:rsidRPr="00FA4B86" w:rsidRDefault="007F0DCE" w:rsidP="00BA7C68">
      <w:pPr>
        <w:pStyle w:val="Prrafodelista"/>
        <w:pBdr>
          <w:top w:val="single" w:sz="4" w:space="1" w:color="auto"/>
          <w:left w:val="single" w:sz="4" w:space="4" w:color="auto"/>
          <w:bottom w:val="single" w:sz="4" w:space="1" w:color="auto"/>
          <w:right w:val="single" w:sz="4" w:space="4" w:color="auto"/>
        </w:pBdr>
        <w:ind w:left="0"/>
        <w:rPr>
          <w:b/>
          <w:sz w:val="16"/>
          <w:szCs w:val="16"/>
        </w:rPr>
      </w:pPr>
    </w:p>
    <w:p w:rsidR="007F0DCE" w:rsidRPr="00FA4B86" w:rsidRDefault="007F0DCE" w:rsidP="00BA7C68">
      <w:pPr>
        <w:pStyle w:val="Prrafodelista"/>
        <w:numPr>
          <w:ilvl w:val="0"/>
          <w:numId w:val="9"/>
        </w:num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FA4B86">
        <w:rPr>
          <w:rFonts w:ascii="Arial" w:hAnsi="Arial" w:cs="Arial"/>
          <w:b/>
          <w:sz w:val="22"/>
          <w:szCs w:val="22"/>
        </w:rPr>
        <w:t xml:space="preserve">Actualización precios básicos </w:t>
      </w:r>
      <w:r w:rsidRPr="00FA4B86">
        <w:rPr>
          <w:rFonts w:ascii="Arial" w:hAnsi="Arial" w:cs="Arial"/>
          <w:b/>
          <w:sz w:val="22"/>
          <w:szCs w:val="22"/>
          <w:u w:val="single"/>
        </w:rPr>
        <w:t xml:space="preserve">canon de control de vertidos, </w:t>
      </w:r>
      <w:r w:rsidRPr="00FA4B86">
        <w:rPr>
          <w:rFonts w:ascii="Arial" w:hAnsi="Arial" w:cs="Arial"/>
          <w:sz w:val="18"/>
          <w:szCs w:val="18"/>
        </w:rPr>
        <w:t>con efectos desde 01-01-2014.</w:t>
      </w:r>
      <w:r w:rsidR="00236752" w:rsidRPr="00FA4B86">
        <w:rPr>
          <w:rFonts w:ascii="Arial" w:hAnsi="Arial" w:cs="Arial"/>
          <w:sz w:val="20"/>
        </w:rPr>
        <w:t xml:space="preserve"> </w:t>
      </w:r>
      <w:r w:rsidR="00236752" w:rsidRPr="00FA4B86">
        <w:rPr>
          <w:rFonts w:ascii="Arial" w:hAnsi="Arial" w:cs="Arial"/>
          <w:bCs/>
          <w:i/>
          <w:iCs/>
          <w:color w:val="3333FF"/>
          <w:sz w:val="16"/>
          <w:szCs w:val="16"/>
        </w:rPr>
        <w:t xml:space="preserve"> Art.</w:t>
      </w:r>
      <w:r w:rsidR="00236752" w:rsidRPr="00FA4B86">
        <w:rPr>
          <w:rFonts w:cs="Arial"/>
          <w:bCs/>
          <w:i/>
          <w:iCs/>
          <w:color w:val="3333FF"/>
          <w:sz w:val="16"/>
          <w:szCs w:val="16"/>
        </w:rPr>
        <w:t>95</w:t>
      </w:r>
      <w:r w:rsidR="00236752" w:rsidRPr="00FA4B86">
        <w:rPr>
          <w:rFonts w:ascii="Arial" w:hAnsi="Arial" w:cs="Arial"/>
          <w:bCs/>
          <w:i/>
          <w:iCs/>
          <w:color w:val="3333FF"/>
          <w:sz w:val="16"/>
          <w:szCs w:val="16"/>
        </w:rPr>
        <w:t xml:space="preserve"> LPGE</w:t>
      </w:r>
    </w:p>
    <w:p w:rsidR="00913C02" w:rsidRPr="00FA4B86" w:rsidRDefault="00913C02" w:rsidP="001D2925">
      <w:pPr>
        <w:jc w:val="both"/>
        <w:rPr>
          <w:rFonts w:cs="Arial"/>
          <w:b/>
          <w:color w:val="3333FF"/>
          <w:sz w:val="22"/>
          <w:u w:val="double"/>
        </w:rPr>
      </w:pPr>
    </w:p>
    <w:p w:rsidR="007F0DCE" w:rsidRPr="00FA4B86" w:rsidRDefault="007F0DCE" w:rsidP="001D2925">
      <w:pPr>
        <w:jc w:val="both"/>
        <w:rPr>
          <w:rFonts w:cs="Arial"/>
          <w:b/>
          <w:color w:val="3333FF"/>
          <w:sz w:val="22"/>
          <w:u w:val="double"/>
        </w:rPr>
      </w:pPr>
    </w:p>
    <w:p w:rsidR="004A2CDD" w:rsidRPr="00FA4B86" w:rsidRDefault="004A2CDD" w:rsidP="001D2925">
      <w:pPr>
        <w:jc w:val="both"/>
        <w:rPr>
          <w:rFonts w:cs="Arial"/>
          <w:b/>
          <w:color w:val="3333FF"/>
          <w:sz w:val="22"/>
          <w:u w:val="double"/>
        </w:rPr>
      </w:pPr>
    </w:p>
    <w:p w:rsidR="00C0345D" w:rsidRPr="00FA4B86" w:rsidRDefault="00C0345D" w:rsidP="00134C82">
      <w:pPr>
        <w:pStyle w:val="Ttulo2"/>
        <w:rPr>
          <w:sz w:val="18"/>
        </w:rPr>
      </w:pPr>
      <w:bookmarkStart w:id="2" w:name="_OTRAS_MEDIDAS_FISCALES/TRIBUTARIAS/"/>
      <w:bookmarkEnd w:id="2"/>
      <w:r w:rsidRPr="00FA4B86">
        <w:rPr>
          <w:sz w:val="28"/>
        </w:rPr>
        <w:t>OTRAS MEDIDAS FISCALES/TRIBUTARIAS/ECONÓMICAS</w:t>
      </w:r>
      <w:r w:rsidRPr="00FA4B86">
        <w:rPr>
          <w:sz w:val="28"/>
          <w:szCs w:val="22"/>
        </w:rPr>
        <w:t xml:space="preserve"> </w:t>
      </w:r>
      <w:r w:rsidRPr="00FA4B86">
        <w:rPr>
          <w:szCs w:val="22"/>
        </w:rPr>
        <w:t>–</w:t>
      </w:r>
      <w:r w:rsidRPr="00FA4B86">
        <w:t xml:space="preserve"> </w:t>
      </w:r>
      <w:r w:rsidRPr="00FA4B86">
        <w:rPr>
          <w:sz w:val="18"/>
        </w:rPr>
        <w:t xml:space="preserve">disposiciones adicionales/finales -:  </w:t>
      </w:r>
    </w:p>
    <w:p w:rsidR="00333F53" w:rsidRPr="00FA4B86" w:rsidRDefault="00333F53" w:rsidP="002B7E14">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p>
    <w:p w:rsidR="00F76A66" w:rsidRPr="00FA4B86" w:rsidRDefault="00C0345D" w:rsidP="002B7E14">
      <w:pPr>
        <w:numPr>
          <w:ilvl w:val="0"/>
          <w:numId w:val="11"/>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r w:rsidRPr="00FA4B86">
        <w:rPr>
          <w:b/>
          <w:i/>
          <w:color w:val="000000"/>
          <w:sz w:val="22"/>
          <w:u w:val="double"/>
        </w:rPr>
        <w:t>INTERÉS</w:t>
      </w:r>
      <w:r w:rsidRPr="00FA4B86">
        <w:rPr>
          <w:b/>
          <w:i/>
          <w:color w:val="000000"/>
          <w:sz w:val="22"/>
          <w:u w:val="single"/>
        </w:rPr>
        <w:t xml:space="preserve"> LEGAL</w:t>
      </w:r>
      <w:r w:rsidRPr="00FA4B86">
        <w:rPr>
          <w:b/>
          <w:color w:val="000000"/>
          <w:sz w:val="22"/>
        </w:rPr>
        <w:t xml:space="preserve"> </w:t>
      </w:r>
      <w:r w:rsidRPr="00FA4B86">
        <w:rPr>
          <w:color w:val="000000"/>
        </w:rPr>
        <w:t>dinero 201</w:t>
      </w:r>
      <w:r w:rsidR="00B3790C" w:rsidRPr="00FA4B86">
        <w:rPr>
          <w:color w:val="000000"/>
        </w:rPr>
        <w:t>4</w:t>
      </w:r>
      <w:r w:rsidRPr="00FA4B86">
        <w:rPr>
          <w:color w:val="000000"/>
          <w:sz w:val="22"/>
        </w:rPr>
        <w:t>:</w:t>
      </w:r>
      <w:r w:rsidRPr="00FA4B86">
        <w:rPr>
          <w:b/>
          <w:color w:val="000000"/>
          <w:sz w:val="22"/>
        </w:rPr>
        <w:t xml:space="preserve"> 4 %. </w:t>
      </w:r>
      <w:r w:rsidRPr="00FA4B86">
        <w:rPr>
          <w:b/>
          <w:i/>
          <w:color w:val="000000"/>
          <w:sz w:val="22"/>
          <w:u w:val="single"/>
        </w:rPr>
        <w:t>INTERÉS DEMORA</w:t>
      </w:r>
      <w:r w:rsidRPr="00FA4B86">
        <w:rPr>
          <w:b/>
          <w:color w:val="000000"/>
          <w:sz w:val="22"/>
          <w:u w:val="single"/>
        </w:rPr>
        <w:t xml:space="preserve">  </w:t>
      </w:r>
      <w:r w:rsidRPr="00FA4B86">
        <w:rPr>
          <w:color w:val="000000"/>
        </w:rPr>
        <w:t>2013</w:t>
      </w:r>
      <w:r w:rsidRPr="00FA4B86">
        <w:rPr>
          <w:color w:val="000000"/>
          <w:sz w:val="22"/>
        </w:rPr>
        <w:t xml:space="preserve">: </w:t>
      </w:r>
      <w:r w:rsidRPr="00FA4B86">
        <w:rPr>
          <w:b/>
          <w:bCs/>
          <w:color w:val="000000"/>
          <w:sz w:val="22"/>
        </w:rPr>
        <w:t>5</w:t>
      </w:r>
      <w:r w:rsidRPr="00FA4B86">
        <w:rPr>
          <w:b/>
          <w:color w:val="000000"/>
          <w:sz w:val="22"/>
        </w:rPr>
        <w:t xml:space="preserve"> % </w:t>
      </w:r>
      <w:r w:rsidR="00B3790C" w:rsidRPr="00FA4B86">
        <w:rPr>
          <w:rFonts w:cs="Arial"/>
          <w:i/>
          <w:color w:val="3333FF"/>
          <w:sz w:val="16"/>
          <w:szCs w:val="16"/>
        </w:rPr>
        <w:t xml:space="preserve">DA 32 LPGE </w:t>
      </w:r>
    </w:p>
    <w:p w:rsidR="001A6569" w:rsidRPr="00FA4B86" w:rsidRDefault="001A6569" w:rsidP="002B7E14">
      <w:pPr>
        <w:pStyle w:val="Sangradetextonormal"/>
        <w:pBdr>
          <w:top w:val="single" w:sz="4" w:space="1" w:color="auto"/>
          <w:left w:val="single" w:sz="4" w:space="4" w:color="auto"/>
          <w:bottom w:val="single" w:sz="4" w:space="1" w:color="auto"/>
          <w:right w:val="single" w:sz="4" w:space="4" w:color="auto"/>
        </w:pBdr>
        <w:spacing w:after="0"/>
        <w:ind w:left="0"/>
        <w:rPr>
          <w:rFonts w:cs="Arial"/>
          <w:b/>
          <w:i/>
          <w:color w:val="FF0000"/>
          <w:sz w:val="16"/>
          <w:szCs w:val="16"/>
          <w:bdr w:val="single" w:sz="4" w:space="0" w:color="auto"/>
        </w:rPr>
      </w:pPr>
    </w:p>
    <w:p w:rsidR="004D69CE" w:rsidRPr="00FA4B86" w:rsidRDefault="00002C2A" w:rsidP="002B7E14">
      <w:pPr>
        <w:pStyle w:val="Sangradetextonormal"/>
        <w:pBdr>
          <w:top w:val="single" w:sz="4" w:space="1" w:color="auto"/>
          <w:left w:val="single" w:sz="4" w:space="4" w:color="auto"/>
          <w:bottom w:val="single" w:sz="4" w:space="1" w:color="auto"/>
          <w:right w:val="single" w:sz="4" w:space="4" w:color="auto"/>
        </w:pBdr>
        <w:spacing w:after="0"/>
        <w:ind w:left="0"/>
        <w:jc w:val="both"/>
        <w:rPr>
          <w:bCs/>
          <w:i/>
          <w:color w:val="000000"/>
          <w:sz w:val="16"/>
          <w:szCs w:val="16"/>
          <w:u w:val="single"/>
        </w:rPr>
      </w:pPr>
      <w:r w:rsidRPr="00FA4B86">
        <w:rPr>
          <w:rFonts w:cs="Arial"/>
          <w:szCs w:val="20"/>
        </w:rPr>
        <w:t xml:space="preserve">Durante el mismo periodo, el interés de demora a que se refiere el artículo 38.2 de la Ley 38/2003 </w:t>
      </w:r>
      <w:r w:rsidRPr="00FA4B86">
        <w:rPr>
          <w:rFonts w:cs="Arial"/>
          <w:szCs w:val="20"/>
          <w:highlight w:val="lightGray"/>
        </w:rPr>
        <w:t>General de Subvenciones</w:t>
      </w:r>
      <w:r w:rsidRPr="00FA4B86">
        <w:rPr>
          <w:rFonts w:cs="Arial"/>
          <w:szCs w:val="20"/>
        </w:rPr>
        <w:t>, será del</w:t>
      </w:r>
      <w:r w:rsidRPr="00FA4B86">
        <w:rPr>
          <w:rFonts w:cs="Arial"/>
          <w:b/>
          <w:szCs w:val="20"/>
        </w:rPr>
        <w:t xml:space="preserve"> 5 %</w:t>
      </w:r>
    </w:p>
    <w:p w:rsidR="004D69CE" w:rsidRPr="00FA4B86" w:rsidRDefault="004D69CE" w:rsidP="002B7E14">
      <w:pPr>
        <w:pStyle w:val="Sangradetextonormal"/>
        <w:pBdr>
          <w:top w:val="single" w:sz="4" w:space="1" w:color="auto"/>
          <w:left w:val="single" w:sz="4" w:space="4" w:color="auto"/>
          <w:bottom w:val="single" w:sz="4" w:space="1" w:color="auto"/>
          <w:right w:val="single" w:sz="4" w:space="4" w:color="auto"/>
        </w:pBdr>
        <w:spacing w:after="0"/>
        <w:ind w:left="0"/>
        <w:rPr>
          <w:b/>
          <w:i/>
          <w:color w:val="000000"/>
          <w:sz w:val="22"/>
        </w:rPr>
      </w:pPr>
    </w:p>
    <w:p w:rsidR="009A2B58" w:rsidRPr="00FA4B86" w:rsidRDefault="009A2B58" w:rsidP="002B7E14">
      <w:pPr>
        <w:pStyle w:val="Sangradetextonormal"/>
        <w:pBdr>
          <w:top w:val="single" w:sz="4" w:space="1" w:color="auto"/>
          <w:left w:val="single" w:sz="4" w:space="4" w:color="auto"/>
          <w:bottom w:val="single" w:sz="4" w:space="1" w:color="auto"/>
          <w:right w:val="single" w:sz="4" w:space="4" w:color="auto"/>
        </w:pBdr>
        <w:spacing w:after="0"/>
        <w:ind w:left="0"/>
        <w:jc w:val="both"/>
        <w:rPr>
          <w:bCs/>
          <w:i/>
          <w:color w:val="000000"/>
          <w:sz w:val="16"/>
          <w:szCs w:val="16"/>
          <w:u w:val="single"/>
        </w:rPr>
      </w:pPr>
    </w:p>
    <w:p w:rsidR="00C9225D" w:rsidRPr="00FA4B86" w:rsidRDefault="001D2925" w:rsidP="002B7E14">
      <w:pPr>
        <w:numPr>
          <w:ilvl w:val="0"/>
          <w:numId w:val="11"/>
        </w:numPr>
        <w:pBdr>
          <w:top w:val="single" w:sz="4" w:space="1" w:color="auto"/>
          <w:left w:val="single" w:sz="4" w:space="4" w:color="auto"/>
          <w:bottom w:val="single" w:sz="4" w:space="1" w:color="auto"/>
          <w:right w:val="single" w:sz="4" w:space="4" w:color="auto"/>
        </w:pBdr>
        <w:jc w:val="both"/>
        <w:rPr>
          <w:rFonts w:cs="Arial"/>
          <w:sz w:val="22"/>
        </w:rPr>
      </w:pPr>
      <w:r w:rsidRPr="00FA4B86">
        <w:rPr>
          <w:b/>
          <w:i/>
          <w:sz w:val="22"/>
        </w:rPr>
        <w:t>Bonificación del 50%</w:t>
      </w:r>
      <w:r w:rsidRPr="00FA4B86">
        <w:rPr>
          <w:i/>
          <w:sz w:val="22"/>
        </w:rPr>
        <w:t xml:space="preserve"> </w:t>
      </w:r>
      <w:r w:rsidR="00816CF8" w:rsidRPr="00FA4B86">
        <w:rPr>
          <w:i/>
          <w:sz w:val="22"/>
        </w:rPr>
        <w:t>para el ejercicio 201</w:t>
      </w:r>
      <w:r w:rsidR="00F71AEA" w:rsidRPr="00FA4B86">
        <w:rPr>
          <w:i/>
          <w:sz w:val="22"/>
        </w:rPr>
        <w:t>4</w:t>
      </w:r>
      <w:r w:rsidR="00816CF8" w:rsidRPr="00FA4B86">
        <w:rPr>
          <w:i/>
          <w:sz w:val="22"/>
        </w:rPr>
        <w:t xml:space="preserve"> de l</w:t>
      </w:r>
      <w:r w:rsidRPr="00FA4B86">
        <w:rPr>
          <w:i/>
          <w:sz w:val="22"/>
        </w:rPr>
        <w:t xml:space="preserve">as cuotas del </w:t>
      </w:r>
      <w:r w:rsidRPr="00FA4B86">
        <w:rPr>
          <w:b/>
          <w:i/>
          <w:sz w:val="22"/>
          <w:u w:val="single"/>
        </w:rPr>
        <w:t>IBI</w:t>
      </w:r>
      <w:r w:rsidR="00816CF8" w:rsidRPr="00FA4B86">
        <w:rPr>
          <w:b/>
          <w:i/>
          <w:sz w:val="22"/>
          <w:u w:val="single"/>
        </w:rPr>
        <w:t xml:space="preserve"> </w:t>
      </w:r>
      <w:r w:rsidR="00816CF8" w:rsidRPr="00FA4B86">
        <w:rPr>
          <w:i/>
          <w:sz w:val="22"/>
        </w:rPr>
        <w:t xml:space="preserve"> para </w:t>
      </w:r>
      <w:r w:rsidR="00816CF8" w:rsidRPr="00FA4B86">
        <w:rPr>
          <w:b/>
          <w:i/>
          <w:caps/>
          <w:sz w:val="22"/>
          <w:u w:val="single"/>
        </w:rPr>
        <w:t>Lorca, Murcia</w:t>
      </w:r>
      <w:r w:rsidRPr="00FA4B86">
        <w:rPr>
          <w:b/>
          <w:i/>
          <w:sz w:val="22"/>
        </w:rPr>
        <w:t xml:space="preserve">, </w:t>
      </w:r>
      <w:r w:rsidRPr="00FA4B86">
        <w:rPr>
          <w:rFonts w:cs="Arial"/>
          <w:szCs w:val="20"/>
        </w:rPr>
        <w:t>con los mismo requisitos establecidos para la exención regulada en este impuesto p</w:t>
      </w:r>
      <w:r w:rsidR="00816CF8" w:rsidRPr="00FA4B86">
        <w:rPr>
          <w:rFonts w:cs="Arial"/>
          <w:szCs w:val="20"/>
        </w:rPr>
        <w:t>or el art.12 del RD-ley 6/2011</w:t>
      </w:r>
      <w:r w:rsidR="00816CF8" w:rsidRPr="00FA4B86">
        <w:rPr>
          <w:sz w:val="22"/>
        </w:rPr>
        <w:t>.</w:t>
      </w:r>
      <w:r w:rsidR="00816CF8" w:rsidRPr="00FA4B86">
        <w:rPr>
          <w:rFonts w:cs="Arial"/>
          <w:i/>
          <w:iCs/>
          <w:color w:val="808080"/>
          <w:sz w:val="22"/>
        </w:rPr>
        <w:t xml:space="preserve"> </w:t>
      </w:r>
      <w:r w:rsidR="00816CF8" w:rsidRPr="00FA4B86">
        <w:rPr>
          <w:rFonts w:cs="Arial"/>
          <w:i/>
          <w:iCs/>
          <w:color w:val="3333FF"/>
          <w:sz w:val="16"/>
          <w:szCs w:val="16"/>
        </w:rPr>
        <w:t xml:space="preserve">DA </w:t>
      </w:r>
      <w:r w:rsidR="00F71AEA" w:rsidRPr="00FA4B86">
        <w:rPr>
          <w:rFonts w:cs="Arial"/>
          <w:i/>
          <w:iCs/>
          <w:color w:val="3333FF"/>
          <w:sz w:val="16"/>
          <w:szCs w:val="16"/>
        </w:rPr>
        <w:t>65 LPGE</w:t>
      </w:r>
      <w:r w:rsidR="00F71AEA" w:rsidRPr="00FA4B86">
        <w:rPr>
          <w:rFonts w:cs="Arial"/>
          <w:i/>
          <w:iCs/>
          <w:color w:val="808080"/>
          <w:sz w:val="16"/>
          <w:szCs w:val="16"/>
        </w:rPr>
        <w:t xml:space="preserve"> </w:t>
      </w:r>
      <w:r w:rsidR="0080070E" w:rsidRPr="00FA4B86">
        <w:rPr>
          <w:rFonts w:cs="Arial"/>
          <w:i/>
          <w:iCs/>
          <w:color w:val="808080"/>
          <w:sz w:val="16"/>
          <w:szCs w:val="16"/>
        </w:rPr>
        <w:t xml:space="preserve"> </w:t>
      </w:r>
    </w:p>
    <w:p w:rsidR="00C9225D" w:rsidRPr="00FA4B86" w:rsidRDefault="00C9225D" w:rsidP="002B7E14">
      <w:pPr>
        <w:pBdr>
          <w:top w:val="single" w:sz="4" w:space="1" w:color="auto"/>
          <w:left w:val="single" w:sz="4" w:space="4" w:color="auto"/>
          <w:bottom w:val="single" w:sz="4" w:space="1" w:color="auto"/>
          <w:right w:val="single" w:sz="4" w:space="4" w:color="auto"/>
        </w:pBdr>
        <w:rPr>
          <w:rFonts w:cs="Arial"/>
          <w:sz w:val="22"/>
        </w:rPr>
      </w:pPr>
    </w:p>
    <w:p w:rsidR="001208C6" w:rsidRPr="00FA4B86" w:rsidRDefault="001208C6" w:rsidP="001208C6">
      <w:pPr>
        <w:numPr>
          <w:ilvl w:val="0"/>
          <w:numId w:val="11"/>
        </w:numPr>
        <w:pBdr>
          <w:top w:val="single" w:sz="4" w:space="1" w:color="auto"/>
          <w:left w:val="single" w:sz="4" w:space="4" w:color="auto"/>
          <w:bottom w:val="single" w:sz="4" w:space="1" w:color="auto"/>
          <w:right w:val="single" w:sz="4" w:space="4" w:color="auto"/>
        </w:pBdr>
        <w:jc w:val="both"/>
        <w:rPr>
          <w:rFonts w:cs="Arial"/>
          <w:color w:val="000000"/>
          <w:sz w:val="22"/>
        </w:rPr>
      </w:pPr>
      <w:r w:rsidRPr="00FA4B86">
        <w:rPr>
          <w:b/>
          <w:i/>
          <w:sz w:val="22"/>
        </w:rPr>
        <w:t>Bonificación del 50%</w:t>
      </w:r>
      <w:r w:rsidRPr="00FA4B86">
        <w:rPr>
          <w:i/>
          <w:sz w:val="22"/>
        </w:rPr>
        <w:t xml:space="preserve"> para el ejercicio 2014 de las cuotas del </w:t>
      </w:r>
      <w:r w:rsidRPr="00FA4B86">
        <w:rPr>
          <w:b/>
          <w:i/>
          <w:sz w:val="22"/>
          <w:u w:val="single"/>
        </w:rPr>
        <w:t>IVTNU</w:t>
      </w:r>
      <w:r w:rsidRPr="00FA4B86">
        <w:rPr>
          <w:b/>
          <w:i/>
          <w:sz w:val="22"/>
        </w:rPr>
        <w:t xml:space="preserve"> </w:t>
      </w:r>
      <w:r w:rsidRPr="00FA4B86">
        <w:rPr>
          <w:i/>
          <w:sz w:val="22"/>
        </w:rPr>
        <w:t xml:space="preserve">de </w:t>
      </w:r>
      <w:r w:rsidRPr="00FA4B86">
        <w:rPr>
          <w:b/>
          <w:i/>
          <w:sz w:val="22"/>
          <w:u w:val="single"/>
        </w:rPr>
        <w:t>LORCA,</w:t>
      </w:r>
      <w:r w:rsidRPr="00FA4B86">
        <w:rPr>
          <w:i/>
          <w:sz w:val="22"/>
        </w:rPr>
        <w:t xml:space="preserve"> </w:t>
      </w:r>
      <w:r w:rsidRPr="00FA4B86">
        <w:rPr>
          <w:i/>
          <w:szCs w:val="20"/>
        </w:rPr>
        <w:t>Murcia, para las transmisiones de bienes inmuebles a que se refiere el art.12.1 RD-Ley 6/2011, que se lleven a cabo par</w:t>
      </w:r>
      <w:r w:rsidR="00653C51" w:rsidRPr="00FA4B86">
        <w:rPr>
          <w:i/>
          <w:szCs w:val="20"/>
        </w:rPr>
        <w:t>a</w:t>
      </w:r>
      <w:r w:rsidRPr="00FA4B86">
        <w:rPr>
          <w:i/>
          <w:szCs w:val="20"/>
        </w:rPr>
        <w:t xml:space="preserve"> la reconstrucción de la zona afectada por los seísmos</w:t>
      </w:r>
      <w:r w:rsidRPr="00FA4B86">
        <w:rPr>
          <w:szCs w:val="20"/>
        </w:rPr>
        <w:t>.</w:t>
      </w:r>
      <w:r w:rsidRPr="00FA4B86">
        <w:rPr>
          <w:rFonts w:cs="Arial"/>
          <w:i/>
          <w:iCs/>
          <w:color w:val="808080"/>
          <w:sz w:val="22"/>
        </w:rPr>
        <w:t xml:space="preserve"> </w:t>
      </w:r>
      <w:r w:rsidR="003231F2" w:rsidRPr="00FA4B86">
        <w:rPr>
          <w:rFonts w:cs="Arial"/>
          <w:i/>
          <w:iCs/>
          <w:color w:val="3333FF"/>
          <w:sz w:val="16"/>
          <w:szCs w:val="16"/>
        </w:rPr>
        <w:t xml:space="preserve">DF 32 </w:t>
      </w:r>
      <w:r w:rsidRPr="00FA4B86">
        <w:rPr>
          <w:rFonts w:cs="Arial"/>
          <w:i/>
          <w:iCs/>
          <w:color w:val="3333FF"/>
          <w:sz w:val="16"/>
          <w:szCs w:val="16"/>
        </w:rPr>
        <w:t>LPGE</w:t>
      </w:r>
      <w:r w:rsidRPr="00FA4B86">
        <w:rPr>
          <w:rFonts w:cs="Arial"/>
          <w:i/>
          <w:iCs/>
          <w:color w:val="808080"/>
          <w:sz w:val="16"/>
          <w:szCs w:val="16"/>
        </w:rPr>
        <w:t xml:space="preserve">  </w:t>
      </w:r>
      <w:r w:rsidRPr="00FA4B86">
        <w:rPr>
          <w:rFonts w:cs="Arial"/>
          <w:i/>
          <w:iCs/>
          <w:color w:val="FF0000"/>
          <w:sz w:val="16"/>
          <w:szCs w:val="16"/>
        </w:rPr>
        <w:t xml:space="preserve">NOVEDAD respecto proyecto </w:t>
      </w:r>
    </w:p>
    <w:p w:rsidR="001208C6" w:rsidRPr="00FA4B86" w:rsidRDefault="001208C6" w:rsidP="002B7E14">
      <w:pPr>
        <w:pBdr>
          <w:top w:val="single" w:sz="4" w:space="1" w:color="auto"/>
          <w:left w:val="single" w:sz="4" w:space="4" w:color="auto"/>
          <w:bottom w:val="single" w:sz="4" w:space="1" w:color="auto"/>
          <w:right w:val="single" w:sz="4" w:space="4" w:color="auto"/>
        </w:pBdr>
        <w:rPr>
          <w:rFonts w:cs="Arial"/>
          <w:color w:val="000000"/>
          <w:sz w:val="22"/>
        </w:rPr>
      </w:pPr>
    </w:p>
    <w:p w:rsidR="00C9225D" w:rsidRPr="00FA4B86" w:rsidRDefault="008A2966" w:rsidP="002B7E14">
      <w:pPr>
        <w:numPr>
          <w:ilvl w:val="0"/>
          <w:numId w:val="11"/>
        </w:numPr>
        <w:pBdr>
          <w:top w:val="single" w:sz="4" w:space="1" w:color="auto"/>
          <w:left w:val="single" w:sz="4" w:space="4" w:color="auto"/>
          <w:bottom w:val="single" w:sz="4" w:space="1" w:color="auto"/>
          <w:right w:val="single" w:sz="4" w:space="4" w:color="auto"/>
        </w:pBdr>
        <w:rPr>
          <w:rFonts w:cs="Arial"/>
          <w:sz w:val="22"/>
        </w:rPr>
      </w:pPr>
      <w:r w:rsidRPr="00FA4B86">
        <w:rPr>
          <w:b/>
          <w:color w:val="000000"/>
          <w:sz w:val="22"/>
          <w:u w:val="single"/>
        </w:rPr>
        <w:t xml:space="preserve">ACTIVIDADES PRIORITARIAS </w:t>
      </w:r>
      <w:r w:rsidRPr="00FA4B86">
        <w:rPr>
          <w:b/>
          <w:color w:val="000000"/>
          <w:sz w:val="22"/>
        </w:rPr>
        <w:t>DE</w:t>
      </w:r>
      <w:r w:rsidRPr="00FA4B86">
        <w:rPr>
          <w:color w:val="000000"/>
          <w:sz w:val="22"/>
        </w:rPr>
        <w:t xml:space="preserve"> </w:t>
      </w:r>
      <w:r w:rsidRPr="00FA4B86">
        <w:rPr>
          <w:b/>
          <w:color w:val="000000"/>
          <w:sz w:val="22"/>
          <w:u w:val="double"/>
        </w:rPr>
        <w:t>MECENAZAGO</w:t>
      </w:r>
      <w:r w:rsidRPr="00FA4B86">
        <w:rPr>
          <w:b/>
          <w:color w:val="404040"/>
          <w:sz w:val="22"/>
          <w:u w:val="double"/>
        </w:rPr>
        <w:t xml:space="preserve"> </w:t>
      </w:r>
      <w:r w:rsidRPr="00FA4B86">
        <w:rPr>
          <w:color w:val="404040"/>
        </w:rPr>
        <w:t>durante 2014</w:t>
      </w:r>
      <w:r w:rsidRPr="00FA4B86">
        <w:rPr>
          <w:color w:val="404040"/>
          <w:highlight w:val="lightGray"/>
        </w:rPr>
        <w:t xml:space="preserve">. </w:t>
      </w:r>
      <w:r w:rsidRPr="00FA4B86">
        <w:rPr>
          <w:color w:val="404040"/>
          <w:sz w:val="18"/>
          <w:szCs w:val="18"/>
          <w:highlight w:val="lightGray"/>
        </w:rPr>
        <w:t>Nuevas actividades</w:t>
      </w:r>
      <w:r w:rsidRPr="00FA4B86">
        <w:rPr>
          <w:color w:val="404040"/>
          <w:sz w:val="18"/>
          <w:szCs w:val="18"/>
        </w:rPr>
        <w:t xml:space="preserve"> con respecto a Ley 17/2012. Agencia Española de Cooperación internacional. Biblioteca Nacional de España. Actividades de fomento, promoción y difusión de las artes escénicas y musicales llevadas a cabo por las Administraciones públicas o con el apoyo de éstas. Las  llevadas a cabo por la Fundación CEOE en colaboración con el Consejo Superior de Deportes en el programa “</w:t>
      </w:r>
      <w:r w:rsidRPr="00FA4B86">
        <w:rPr>
          <w:b/>
          <w:color w:val="404040"/>
          <w:sz w:val="18"/>
          <w:szCs w:val="18"/>
        </w:rPr>
        <w:t>España Compite: en la Empresa como en el Deporte</w:t>
      </w:r>
      <w:r w:rsidRPr="00FA4B86">
        <w:rPr>
          <w:color w:val="404040"/>
          <w:sz w:val="18"/>
          <w:szCs w:val="18"/>
        </w:rPr>
        <w:t xml:space="preserve">” (estas últimas  tendrán límite anual) </w:t>
      </w:r>
      <w:r w:rsidRPr="00FA4B86">
        <w:rPr>
          <w:rFonts w:cs="Arial"/>
          <w:i/>
          <w:color w:val="3333FF"/>
          <w:spacing w:val="-10"/>
          <w:sz w:val="16"/>
          <w:szCs w:val="16"/>
        </w:rPr>
        <w:t xml:space="preserve"> DA 51 LPGE  </w:t>
      </w:r>
    </w:p>
    <w:p w:rsidR="00C9225D" w:rsidRPr="00FA4B86" w:rsidRDefault="00C9225D" w:rsidP="002B7E14">
      <w:pPr>
        <w:pStyle w:val="Prrafodelista"/>
        <w:pBdr>
          <w:top w:val="single" w:sz="4" w:space="1" w:color="auto"/>
          <w:left w:val="single" w:sz="4" w:space="4" w:color="auto"/>
          <w:bottom w:val="single" w:sz="4" w:space="1" w:color="auto"/>
          <w:right w:val="single" w:sz="4" w:space="4" w:color="auto"/>
        </w:pBdr>
        <w:ind w:left="0"/>
        <w:rPr>
          <w:b/>
          <w:szCs w:val="24"/>
          <w:u w:val="double"/>
        </w:rPr>
      </w:pPr>
    </w:p>
    <w:p w:rsidR="008A2966" w:rsidRPr="00FA4B86" w:rsidRDefault="008A2966" w:rsidP="002B7E14">
      <w:pPr>
        <w:numPr>
          <w:ilvl w:val="0"/>
          <w:numId w:val="11"/>
        </w:numPr>
        <w:pBdr>
          <w:top w:val="single" w:sz="4" w:space="1" w:color="auto"/>
          <w:left w:val="single" w:sz="4" w:space="4" w:color="auto"/>
          <w:bottom w:val="single" w:sz="4" w:space="1" w:color="auto"/>
          <w:right w:val="single" w:sz="4" w:space="4" w:color="auto"/>
        </w:pBdr>
        <w:rPr>
          <w:rFonts w:cs="Arial"/>
          <w:sz w:val="22"/>
        </w:rPr>
      </w:pPr>
      <w:r w:rsidRPr="00FA4B86">
        <w:rPr>
          <w:b/>
          <w:color w:val="000000"/>
          <w:sz w:val="24"/>
          <w:szCs w:val="24"/>
          <w:u w:val="double"/>
        </w:rPr>
        <w:t>BENEFICIOS FISCALES</w:t>
      </w:r>
      <w:r w:rsidRPr="00FA4B86">
        <w:rPr>
          <w:b/>
          <w:color w:val="000000"/>
          <w:sz w:val="22"/>
          <w:u w:val="double"/>
        </w:rPr>
        <w:t>:</w:t>
      </w:r>
      <w:r w:rsidRPr="00FA4B86">
        <w:rPr>
          <w:b/>
          <w:color w:val="404040"/>
        </w:rPr>
        <w:t xml:space="preserve"> </w:t>
      </w:r>
      <w:r w:rsidRPr="00FA4B86">
        <w:rPr>
          <w:color w:val="404040"/>
        </w:rPr>
        <w:t>consideración de acontecimiento de excepcional interés público a los efectos del art.27 Ley 49/2002:</w:t>
      </w:r>
    </w:p>
    <w:p w:rsidR="00C9225D" w:rsidRPr="00FA4B86" w:rsidRDefault="00C9225D" w:rsidP="002B7E14">
      <w:pPr>
        <w:pStyle w:val="Sangradetextonormal"/>
        <w:pBdr>
          <w:top w:val="single" w:sz="4" w:space="1" w:color="auto"/>
          <w:left w:val="single" w:sz="4" w:space="4" w:color="auto"/>
          <w:bottom w:val="single" w:sz="4" w:space="1" w:color="auto"/>
          <w:right w:val="single" w:sz="4" w:space="4" w:color="auto"/>
        </w:pBdr>
        <w:ind w:left="0"/>
        <w:jc w:val="both"/>
        <w:rPr>
          <w:color w:val="FF0000"/>
          <w:sz w:val="16"/>
          <w:szCs w:val="16"/>
        </w:rPr>
      </w:pPr>
    </w:p>
    <w:p w:rsidR="008A2966" w:rsidRPr="00FA4B86" w:rsidRDefault="008A2966" w:rsidP="002B7E14">
      <w:pPr>
        <w:pStyle w:val="Sangradetextonormal"/>
        <w:pBdr>
          <w:top w:val="single" w:sz="4" w:space="1" w:color="auto"/>
          <w:left w:val="single" w:sz="4" w:space="4" w:color="auto"/>
          <w:bottom w:val="single" w:sz="4" w:space="1" w:color="auto"/>
          <w:right w:val="single" w:sz="4" w:space="4" w:color="auto"/>
        </w:pBdr>
        <w:ind w:left="0"/>
        <w:jc w:val="both"/>
        <w:rPr>
          <w:color w:val="404040"/>
          <w:sz w:val="18"/>
          <w:szCs w:val="18"/>
        </w:rPr>
      </w:pPr>
      <w:r w:rsidRPr="00FA4B86">
        <w:rPr>
          <w:rFonts w:cs="Arial"/>
          <w:sz w:val="18"/>
          <w:szCs w:val="18"/>
        </w:rPr>
        <w:t>«Donostia/San Sebastián, Capital Europea de la Cultura 2016». Desde 01-01-2014 a 31-12-2016</w:t>
      </w:r>
      <w:r w:rsidRPr="00FA4B86">
        <w:rPr>
          <w:rFonts w:cs="Arial"/>
          <w:i/>
          <w:color w:val="3333FF"/>
          <w:spacing w:val="-10"/>
          <w:sz w:val="16"/>
          <w:szCs w:val="16"/>
        </w:rPr>
        <w:t xml:space="preserve"> DA 52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«Expo Milán 2015». Desde 01-01-2014 a 30-06-2016</w:t>
      </w:r>
      <w:r w:rsidRPr="00FA4B86">
        <w:rPr>
          <w:rFonts w:cs="Arial"/>
          <w:i/>
          <w:color w:val="3333FF"/>
          <w:spacing w:val="-10"/>
          <w:sz w:val="16"/>
          <w:szCs w:val="16"/>
        </w:rPr>
        <w:t xml:space="preserve"> DA 53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«Campeonato del Mundo de Escalada 2014, Gijón». Desde 01-01-2014 a 31-12-2014</w:t>
      </w:r>
      <w:r w:rsidRPr="00FA4B86">
        <w:rPr>
          <w:rFonts w:cs="Arial"/>
          <w:i/>
          <w:color w:val="3333FF"/>
          <w:spacing w:val="-10"/>
          <w:sz w:val="16"/>
          <w:szCs w:val="16"/>
        </w:rPr>
        <w:t xml:space="preserve"> DA 54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«Campeonato del Mundo de Patinaje Artístico Reus 2014». Desde 01-01-2014 a 31-12-2014</w:t>
      </w:r>
      <w:r w:rsidRPr="00FA4B86">
        <w:rPr>
          <w:rFonts w:cs="Arial"/>
          <w:i/>
          <w:color w:val="3333FF"/>
          <w:spacing w:val="-10"/>
          <w:sz w:val="16"/>
          <w:szCs w:val="16"/>
        </w:rPr>
        <w:t xml:space="preserve"> DA 55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 xml:space="preserve">«Madrid Horse Week.». Desde 01-01-2014 a 31-12-2016 </w:t>
      </w:r>
      <w:r w:rsidRPr="00FA4B86">
        <w:rPr>
          <w:rFonts w:cs="Arial"/>
          <w:i/>
          <w:color w:val="3333FF"/>
          <w:spacing w:val="-10"/>
          <w:sz w:val="16"/>
          <w:szCs w:val="16"/>
        </w:rPr>
        <w:t xml:space="preserve">DA 56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 xml:space="preserve">«III Centenario de la Real Academia Española». Desde 01-01-2014 a 31-12-2015 </w:t>
      </w:r>
      <w:r w:rsidRPr="00FA4B86">
        <w:rPr>
          <w:rFonts w:cs="Arial"/>
          <w:i/>
          <w:color w:val="3333FF"/>
          <w:spacing w:val="-10"/>
          <w:sz w:val="16"/>
          <w:szCs w:val="16"/>
        </w:rPr>
        <w:t xml:space="preserve">DA 57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«120 años de la Primera Exposición de Picasso. A Coruña, febrero-mayo de 2015». Desde 01-01-2014 a 31-12-2015</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«IV Centenario de la segunda parte de El Quijote». Desde 01-01-2014 a 31-12-2016</w:t>
      </w:r>
      <w:r w:rsidRPr="00FA4B86">
        <w:rPr>
          <w:rFonts w:cs="Arial"/>
          <w:i/>
          <w:color w:val="3333FF"/>
          <w:spacing w:val="-10"/>
          <w:sz w:val="16"/>
          <w:szCs w:val="16"/>
        </w:rPr>
        <w:t xml:space="preserve"> DA 59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sz w:val="18"/>
          <w:szCs w:val="18"/>
        </w:rPr>
        <w:t>«World Challenge LFP /85</w:t>
      </w:r>
      <w:proofErr w:type="gramStart"/>
      <w:r w:rsidRPr="00FA4B86">
        <w:rPr>
          <w:rFonts w:cs="Arial"/>
          <w:sz w:val="18"/>
          <w:szCs w:val="18"/>
        </w:rPr>
        <w:t>.º</w:t>
      </w:r>
      <w:proofErr w:type="gramEnd"/>
      <w:r w:rsidRPr="00FA4B86">
        <w:rPr>
          <w:rFonts w:cs="Arial"/>
          <w:sz w:val="18"/>
          <w:szCs w:val="18"/>
        </w:rPr>
        <w:t xml:space="preserve"> Aniversario de la Liga». Desde 01-01-2014 a 31-12-2016</w:t>
      </w:r>
      <w:r w:rsidRPr="00FA4B86">
        <w:rPr>
          <w:rFonts w:cs="Arial"/>
          <w:i/>
          <w:color w:val="3333FF"/>
          <w:spacing w:val="-10"/>
          <w:sz w:val="16"/>
          <w:szCs w:val="16"/>
        </w:rPr>
        <w:t xml:space="preserve"> DA 60 LPGE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iCs/>
          <w:color w:val="000000"/>
          <w:sz w:val="18"/>
          <w:szCs w:val="18"/>
        </w:rPr>
        <w:t>«</w:t>
      </w:r>
      <w:r w:rsidRPr="00FA4B86">
        <w:rPr>
          <w:rFonts w:cs="Arial"/>
          <w:iCs/>
          <w:color w:val="000000"/>
          <w:sz w:val="18"/>
          <w:szCs w:val="18"/>
        </w:rPr>
        <w:t>Juegos del Mediterráneo de 2017».</w:t>
      </w:r>
      <w:r w:rsidRPr="00FA4B86">
        <w:rPr>
          <w:rFonts w:cs="Arial"/>
          <w:sz w:val="18"/>
          <w:szCs w:val="18"/>
        </w:rPr>
        <w:t xml:space="preserve"> Desde 01-01-2014 a 31-12-2017 </w:t>
      </w:r>
      <w:r w:rsidRPr="00FA4B86">
        <w:rPr>
          <w:rFonts w:cs="Arial"/>
          <w:i/>
          <w:color w:val="3333FF"/>
          <w:spacing w:val="-10"/>
          <w:sz w:val="16"/>
          <w:szCs w:val="16"/>
        </w:rPr>
        <w:t xml:space="preserve">DA 61 LPGE  </w:t>
      </w:r>
    </w:p>
    <w:p w:rsidR="001D2925"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i/>
          <w:color w:val="3333FF"/>
          <w:spacing w:val="-10"/>
          <w:sz w:val="16"/>
          <w:szCs w:val="16"/>
        </w:rPr>
      </w:pPr>
      <w:r w:rsidRPr="00FA4B86">
        <w:rPr>
          <w:iCs/>
          <w:color w:val="000000"/>
          <w:sz w:val="18"/>
          <w:szCs w:val="18"/>
        </w:rPr>
        <w:t>«</w:t>
      </w:r>
      <w:r w:rsidRPr="00FA4B86">
        <w:rPr>
          <w:rFonts w:cs="Arial"/>
          <w:iCs/>
          <w:color w:val="000000"/>
          <w:sz w:val="18"/>
          <w:szCs w:val="18"/>
        </w:rPr>
        <w:t>IV Centenario fallecimiento pintor Doménico Theotocópuli, conocido como El Greco».</w:t>
      </w:r>
      <w:r w:rsidRPr="00FA4B86">
        <w:rPr>
          <w:rFonts w:cs="Arial"/>
          <w:sz w:val="16"/>
          <w:szCs w:val="16"/>
        </w:rPr>
        <w:t>Hasta 31-12-2014</w:t>
      </w:r>
      <w:r w:rsidRPr="00FA4B86">
        <w:rPr>
          <w:rFonts w:cs="Arial"/>
          <w:i/>
          <w:color w:val="3333FF"/>
          <w:spacing w:val="-10"/>
          <w:sz w:val="16"/>
          <w:szCs w:val="16"/>
        </w:rPr>
        <w:t xml:space="preserve"> DA 62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sz w:val="18"/>
          <w:szCs w:val="18"/>
        </w:rPr>
      </w:pPr>
      <w:r w:rsidRPr="00FA4B86">
        <w:rPr>
          <w:rFonts w:cs="Arial"/>
          <w:iCs/>
          <w:sz w:val="18"/>
          <w:szCs w:val="18"/>
        </w:rPr>
        <w:t>«Sesenta Edición Festival Internacional Teatro Clásico de Mérida».</w:t>
      </w:r>
      <w:r w:rsidRPr="00FA4B86">
        <w:rPr>
          <w:rFonts w:cs="Arial"/>
          <w:sz w:val="18"/>
          <w:szCs w:val="18"/>
        </w:rPr>
        <w:t xml:space="preserve"> Desde 01-01-2014 a 31-12-2014</w:t>
      </w:r>
      <w:r w:rsidRPr="00FA4B86">
        <w:rPr>
          <w:rFonts w:cs="Arial"/>
          <w:color w:val="3333FF"/>
          <w:spacing w:val="-10"/>
          <w:sz w:val="18"/>
          <w:szCs w:val="18"/>
        </w:rPr>
        <w:t xml:space="preserve">  </w:t>
      </w:r>
      <w:r w:rsidRPr="00FA4B86">
        <w:rPr>
          <w:rFonts w:cs="Arial"/>
          <w:i/>
          <w:color w:val="3333FF"/>
          <w:spacing w:val="-10"/>
          <w:sz w:val="16"/>
          <w:szCs w:val="16"/>
        </w:rPr>
        <w:t xml:space="preserve">DA 63 </w:t>
      </w:r>
    </w:p>
    <w:p w:rsidR="008A2966" w:rsidRPr="00FA4B86" w:rsidRDefault="008A2966" w:rsidP="002B7E14">
      <w:pPr>
        <w:pBdr>
          <w:top w:val="single" w:sz="4" w:space="1" w:color="auto"/>
          <w:left w:val="single" w:sz="4" w:space="4" w:color="auto"/>
          <w:bottom w:val="single" w:sz="4" w:space="1" w:color="auto"/>
          <w:right w:val="single" w:sz="4" w:space="4" w:color="auto"/>
        </w:pBdr>
        <w:spacing w:line="240" w:lineRule="exact"/>
        <w:jc w:val="both"/>
        <w:rPr>
          <w:rFonts w:cs="Arial"/>
          <w:color w:val="000000"/>
          <w:sz w:val="18"/>
          <w:szCs w:val="18"/>
        </w:rPr>
      </w:pPr>
      <w:r w:rsidRPr="00FA4B86">
        <w:rPr>
          <w:rFonts w:cs="Arial"/>
          <w:iCs/>
          <w:sz w:val="18"/>
          <w:szCs w:val="18"/>
        </w:rPr>
        <w:t>Conmemoración del «Año de la Biotecnología en España».</w:t>
      </w:r>
      <w:r w:rsidRPr="00FA4B86">
        <w:rPr>
          <w:rFonts w:cs="Arial"/>
          <w:color w:val="3333FF"/>
          <w:spacing w:val="-10"/>
          <w:sz w:val="18"/>
          <w:szCs w:val="18"/>
        </w:rPr>
        <w:t xml:space="preserve"> </w:t>
      </w:r>
      <w:r w:rsidRPr="00FA4B86">
        <w:rPr>
          <w:rFonts w:cs="Arial"/>
          <w:sz w:val="18"/>
          <w:szCs w:val="18"/>
        </w:rPr>
        <w:t>Desde 01-01-2014 a 31-12-2014</w:t>
      </w:r>
      <w:r w:rsidRPr="00FA4B86">
        <w:rPr>
          <w:rFonts w:cs="Arial"/>
          <w:color w:val="3333FF"/>
          <w:spacing w:val="-10"/>
          <w:sz w:val="18"/>
          <w:szCs w:val="18"/>
        </w:rPr>
        <w:t xml:space="preserve">  </w:t>
      </w:r>
      <w:r w:rsidRPr="00FA4B86">
        <w:rPr>
          <w:rFonts w:cs="Arial"/>
          <w:i/>
          <w:color w:val="3333FF"/>
          <w:spacing w:val="-10"/>
          <w:sz w:val="16"/>
          <w:szCs w:val="16"/>
        </w:rPr>
        <w:t>DA 64 LPGE</w:t>
      </w:r>
      <w:r w:rsidRPr="00FA4B86">
        <w:rPr>
          <w:rFonts w:cs="Arial"/>
          <w:color w:val="3333FF"/>
          <w:spacing w:val="-10"/>
          <w:sz w:val="18"/>
          <w:szCs w:val="18"/>
        </w:rPr>
        <w:t xml:space="preserve">  </w:t>
      </w:r>
    </w:p>
    <w:p w:rsidR="008A2966" w:rsidRPr="00FA4B86" w:rsidRDefault="008A2966" w:rsidP="002B7E14">
      <w:pPr>
        <w:pBdr>
          <w:top w:val="single" w:sz="4" w:space="1" w:color="auto"/>
          <w:left w:val="single" w:sz="4" w:space="4" w:color="auto"/>
          <w:bottom w:val="single" w:sz="4" w:space="1" w:color="auto"/>
          <w:right w:val="single" w:sz="4" w:space="4" w:color="auto"/>
        </w:pBdr>
        <w:jc w:val="both"/>
        <w:rPr>
          <w:rFonts w:cs="Arial"/>
        </w:rPr>
      </w:pPr>
    </w:p>
    <w:p w:rsidR="008A2966" w:rsidRPr="00FA4B86" w:rsidRDefault="008A2966" w:rsidP="002B7E14">
      <w:pPr>
        <w:pBdr>
          <w:top w:val="single" w:sz="4" w:space="1" w:color="auto"/>
          <w:left w:val="single" w:sz="4" w:space="4" w:color="auto"/>
          <w:bottom w:val="single" w:sz="4" w:space="1" w:color="auto"/>
          <w:right w:val="single" w:sz="4" w:space="4" w:color="auto"/>
        </w:pBdr>
        <w:jc w:val="both"/>
        <w:rPr>
          <w:rFonts w:cs="Arial"/>
          <w:sz w:val="18"/>
          <w:szCs w:val="18"/>
        </w:rPr>
      </w:pPr>
      <w:r w:rsidRPr="00FA4B86">
        <w:rPr>
          <w:rFonts w:cs="Arial"/>
        </w:rPr>
        <w:t xml:space="preserve">Modifica DA 60 </w:t>
      </w:r>
      <w:r w:rsidRPr="00FA4B86">
        <w:rPr>
          <w:rFonts w:cs="Arial"/>
          <w:b/>
          <w:u w:val="single"/>
        </w:rPr>
        <w:t>Ley 17/2012</w:t>
      </w:r>
      <w:r w:rsidRPr="00FA4B86">
        <w:rPr>
          <w:rFonts w:cs="Arial"/>
        </w:rPr>
        <w:t xml:space="preserve"> para aclarar el nombre del acontecimiento: </w:t>
      </w:r>
      <w:r w:rsidRPr="00FA4B86">
        <w:rPr>
          <w:rFonts w:cs="Arial"/>
          <w:sz w:val="18"/>
          <w:szCs w:val="18"/>
        </w:rPr>
        <w:t>“V Centenario del Nacimiento de Santa Teresa</w:t>
      </w:r>
      <w:r w:rsidR="006C4266" w:rsidRPr="00FA4B86">
        <w:rPr>
          <w:rFonts w:cs="Arial"/>
          <w:sz w:val="18"/>
          <w:szCs w:val="18"/>
        </w:rPr>
        <w:t xml:space="preserve"> de Jesus</w:t>
      </w:r>
      <w:r w:rsidRPr="00FA4B86">
        <w:rPr>
          <w:rFonts w:cs="Arial"/>
          <w:sz w:val="18"/>
          <w:szCs w:val="18"/>
        </w:rPr>
        <w:t xml:space="preserve"> </w:t>
      </w:r>
      <w:r w:rsidRPr="00FA4B86">
        <w:rPr>
          <w:rFonts w:cs="Arial"/>
          <w:dstrike/>
          <w:sz w:val="18"/>
          <w:szCs w:val="18"/>
        </w:rPr>
        <w:t>a celebrar en Ávila</w:t>
      </w:r>
      <w:r w:rsidRPr="00FA4B86">
        <w:rPr>
          <w:rFonts w:cs="Arial"/>
          <w:sz w:val="18"/>
          <w:szCs w:val="18"/>
        </w:rPr>
        <w:t xml:space="preserve"> en el año 2015».</w:t>
      </w:r>
      <w:r w:rsidR="00CB54C8" w:rsidRPr="00FA4B86">
        <w:rPr>
          <w:rFonts w:cs="Arial"/>
          <w:sz w:val="18"/>
          <w:szCs w:val="18"/>
        </w:rPr>
        <w:t xml:space="preserve"> </w:t>
      </w:r>
      <w:r w:rsidR="00CB54C8" w:rsidRPr="00FA4B86">
        <w:rPr>
          <w:rFonts w:cs="Arial"/>
          <w:i/>
          <w:color w:val="3333FF"/>
          <w:spacing w:val="-10"/>
          <w:sz w:val="16"/>
          <w:szCs w:val="16"/>
        </w:rPr>
        <w:t>DF 29.dos LPGE</w:t>
      </w:r>
      <w:r w:rsidR="00CB54C8" w:rsidRPr="00FA4B86">
        <w:rPr>
          <w:rFonts w:cs="Arial"/>
          <w:color w:val="3333FF"/>
          <w:spacing w:val="-10"/>
          <w:sz w:val="18"/>
          <w:szCs w:val="18"/>
        </w:rPr>
        <w:t xml:space="preserve">  </w:t>
      </w:r>
    </w:p>
    <w:p w:rsidR="008A2966" w:rsidRPr="00FA4B86" w:rsidRDefault="008A2966" w:rsidP="002B7E14">
      <w:pPr>
        <w:pBdr>
          <w:top w:val="single" w:sz="4" w:space="1" w:color="auto"/>
          <w:left w:val="single" w:sz="4" w:space="4" w:color="auto"/>
          <w:bottom w:val="single" w:sz="4" w:space="1" w:color="auto"/>
          <w:right w:val="single" w:sz="4" w:space="4" w:color="auto"/>
        </w:pBdr>
        <w:rPr>
          <w:sz w:val="18"/>
          <w:szCs w:val="18"/>
        </w:rPr>
      </w:pPr>
    </w:p>
    <w:p w:rsidR="008A2966" w:rsidRPr="00FA4B86" w:rsidRDefault="008A2966" w:rsidP="002B7E14">
      <w:pPr>
        <w:pBdr>
          <w:top w:val="single" w:sz="4" w:space="1" w:color="auto"/>
          <w:left w:val="single" w:sz="4" w:space="4" w:color="auto"/>
          <w:bottom w:val="single" w:sz="4" w:space="1" w:color="auto"/>
          <w:right w:val="single" w:sz="4" w:space="4" w:color="auto"/>
        </w:pBdr>
        <w:rPr>
          <w:sz w:val="18"/>
          <w:szCs w:val="18"/>
        </w:rPr>
      </w:pPr>
    </w:p>
    <w:p w:rsidR="008A2966" w:rsidRPr="00FA4B86" w:rsidRDefault="008A2966" w:rsidP="002B7E14">
      <w:pPr>
        <w:pBdr>
          <w:top w:val="single" w:sz="4" w:space="1" w:color="auto"/>
          <w:left w:val="single" w:sz="4" w:space="4" w:color="auto"/>
          <w:bottom w:val="single" w:sz="4" w:space="1" w:color="auto"/>
          <w:right w:val="single" w:sz="4" w:space="4" w:color="auto"/>
        </w:pBdr>
        <w:rPr>
          <w:sz w:val="18"/>
          <w:szCs w:val="18"/>
        </w:rPr>
      </w:pPr>
    </w:p>
    <w:p w:rsidR="00103054" w:rsidRPr="00FA4B86" w:rsidRDefault="008A2966" w:rsidP="002B7E14">
      <w:pPr>
        <w:numPr>
          <w:ilvl w:val="0"/>
          <w:numId w:val="40"/>
        </w:numPr>
        <w:pBdr>
          <w:top w:val="single" w:sz="4" w:space="1" w:color="auto"/>
          <w:left w:val="single" w:sz="4" w:space="4" w:color="auto"/>
          <w:bottom w:val="single" w:sz="4" w:space="1" w:color="auto"/>
          <w:right w:val="single" w:sz="4" w:space="4" w:color="auto"/>
        </w:pBdr>
        <w:spacing w:line="240" w:lineRule="exact"/>
        <w:jc w:val="both"/>
        <w:rPr>
          <w:rFonts w:cs="Arial"/>
          <w:color w:val="000000"/>
          <w:sz w:val="18"/>
          <w:szCs w:val="18"/>
        </w:rPr>
      </w:pPr>
      <w:r w:rsidRPr="00FA4B86">
        <w:rPr>
          <w:b/>
          <w:iCs/>
          <w:color w:val="000000"/>
          <w:sz w:val="24"/>
          <w:u w:val="double"/>
        </w:rPr>
        <w:t>IPREM</w:t>
      </w:r>
      <w:r w:rsidRPr="00FA4B86">
        <w:rPr>
          <w:b/>
          <w:iCs/>
          <w:color w:val="000000"/>
          <w:sz w:val="24"/>
        </w:rPr>
        <w:t xml:space="preserve">  2014 -</w:t>
      </w:r>
      <w:r w:rsidRPr="00FA4B86">
        <w:rPr>
          <w:bCs/>
          <w:iCs/>
          <w:color w:val="000000"/>
          <w:sz w:val="22"/>
        </w:rPr>
        <w:t xml:space="preserve">Indicador público de renta de efectos múltiples </w:t>
      </w:r>
      <w:r w:rsidRPr="00FA4B86">
        <w:rPr>
          <w:rFonts w:cs="Arial"/>
          <w:i/>
          <w:snapToGrid w:val="0"/>
          <w:color w:val="000000"/>
          <w:u w:val="single"/>
        </w:rPr>
        <w:t>(</w:t>
      </w:r>
      <w:r w:rsidRPr="00FA4B86">
        <w:rPr>
          <w:rFonts w:cs="Arial"/>
          <w:i/>
          <w:snapToGrid w:val="0"/>
          <w:color w:val="000000"/>
          <w:sz w:val="16"/>
          <w:szCs w:val="16"/>
          <w:u w:val="single"/>
        </w:rPr>
        <w:t>sin cambios</w:t>
      </w:r>
      <w:r w:rsidRPr="00FA4B86">
        <w:rPr>
          <w:rFonts w:cs="Arial"/>
          <w:i/>
          <w:snapToGrid w:val="0"/>
          <w:color w:val="000000"/>
          <w:sz w:val="16"/>
          <w:szCs w:val="16"/>
        </w:rPr>
        <w:t>)</w:t>
      </w:r>
      <w:r w:rsidR="00103054" w:rsidRPr="00FA4B86">
        <w:rPr>
          <w:rFonts w:cs="Arial"/>
          <w:i/>
          <w:snapToGrid w:val="0"/>
          <w:color w:val="000000"/>
          <w:sz w:val="16"/>
          <w:szCs w:val="16"/>
        </w:rPr>
        <w:t xml:space="preserve"> </w:t>
      </w:r>
      <w:r w:rsidR="00103054" w:rsidRPr="00FA4B86">
        <w:rPr>
          <w:rFonts w:cs="Arial"/>
          <w:i/>
          <w:color w:val="3333FF"/>
          <w:spacing w:val="-10"/>
          <w:sz w:val="16"/>
          <w:szCs w:val="16"/>
        </w:rPr>
        <w:t>DA 80 LPGE</w:t>
      </w:r>
      <w:r w:rsidR="00103054" w:rsidRPr="00FA4B86">
        <w:rPr>
          <w:rFonts w:cs="Arial"/>
          <w:color w:val="3333FF"/>
          <w:spacing w:val="-10"/>
          <w:sz w:val="18"/>
          <w:szCs w:val="18"/>
        </w:rPr>
        <w:t xml:space="preserve">  </w:t>
      </w:r>
    </w:p>
    <w:p w:rsidR="008A2966" w:rsidRPr="00FA4B86" w:rsidRDefault="008A2966" w:rsidP="002B7E14">
      <w:pPr>
        <w:pStyle w:val="Sangradetextonormal"/>
        <w:pBdr>
          <w:top w:val="single" w:sz="4" w:space="1" w:color="auto"/>
          <w:left w:val="single" w:sz="4" w:space="4" w:color="auto"/>
          <w:bottom w:val="single" w:sz="4" w:space="1" w:color="auto"/>
          <w:right w:val="single" w:sz="4" w:space="4" w:color="auto"/>
        </w:pBdr>
        <w:ind w:left="0"/>
        <w:rPr>
          <w:rFonts w:cs="Arial"/>
          <w:snapToGrid w:val="0"/>
          <w:color w:val="000000"/>
          <w:sz w:val="16"/>
          <w:szCs w:val="16"/>
        </w:rPr>
      </w:pPr>
    </w:p>
    <w:p w:rsidR="008A2966" w:rsidRPr="00FA4B86" w:rsidRDefault="008A2966" w:rsidP="002B7E14">
      <w:pPr>
        <w:pStyle w:val="Sangradetextonormal"/>
        <w:numPr>
          <w:ilvl w:val="1"/>
          <w:numId w:val="10"/>
        </w:numPr>
        <w:pBdr>
          <w:top w:val="single" w:sz="4" w:space="1" w:color="auto"/>
          <w:left w:val="single" w:sz="4" w:space="4" w:color="auto"/>
          <w:bottom w:val="single" w:sz="4" w:space="1" w:color="auto"/>
          <w:right w:val="single" w:sz="4" w:space="4" w:color="auto"/>
        </w:pBdr>
        <w:spacing w:after="0"/>
        <w:jc w:val="both"/>
        <w:rPr>
          <w:rFonts w:cs="Arial"/>
          <w:snapToGrid w:val="0"/>
          <w:color w:val="000000"/>
        </w:rPr>
      </w:pPr>
      <w:r w:rsidRPr="00FA4B86">
        <w:rPr>
          <w:rFonts w:cs="Arial"/>
          <w:b/>
          <w:iCs/>
          <w:color w:val="000000"/>
        </w:rPr>
        <w:t>Iprem diario</w:t>
      </w:r>
      <w:r w:rsidRPr="00FA4B86">
        <w:rPr>
          <w:rFonts w:cs="Arial"/>
          <w:bCs/>
          <w:iCs/>
          <w:color w:val="000000"/>
        </w:rPr>
        <w:t xml:space="preserve">: 17,75 €; </w:t>
      </w:r>
      <w:r w:rsidRPr="00FA4B86">
        <w:rPr>
          <w:rFonts w:cs="Arial"/>
          <w:b/>
          <w:iCs/>
          <w:color w:val="000000"/>
        </w:rPr>
        <w:t>Iprem mensual</w:t>
      </w:r>
      <w:r w:rsidRPr="00FA4B86">
        <w:rPr>
          <w:rFonts w:cs="Arial"/>
          <w:bCs/>
          <w:iCs/>
          <w:color w:val="000000"/>
        </w:rPr>
        <w:t xml:space="preserve">: 532,51 € e </w:t>
      </w:r>
      <w:r w:rsidRPr="00FA4B86">
        <w:rPr>
          <w:rFonts w:cs="Arial"/>
          <w:b/>
          <w:iCs/>
          <w:color w:val="000000"/>
        </w:rPr>
        <w:t>Iprem anual</w:t>
      </w:r>
      <w:r w:rsidRPr="00FA4B86">
        <w:rPr>
          <w:rFonts w:cs="Arial"/>
          <w:bCs/>
          <w:iCs/>
          <w:color w:val="000000"/>
        </w:rPr>
        <w:t xml:space="preserve">: </w:t>
      </w:r>
      <w:r w:rsidRPr="00FA4B86">
        <w:rPr>
          <w:rFonts w:cs="Arial"/>
          <w:bCs/>
          <w:iCs/>
          <w:color w:val="000000"/>
          <w:sz w:val="18"/>
          <w:szCs w:val="18"/>
        </w:rPr>
        <w:t>6.390,13 €.</w:t>
      </w:r>
      <w:r w:rsidRPr="00FA4B86">
        <w:rPr>
          <w:rFonts w:cs="Arial"/>
          <w:bCs/>
          <w:iCs/>
          <w:color w:val="000000"/>
        </w:rPr>
        <w:t xml:space="preserve"> </w:t>
      </w:r>
    </w:p>
    <w:p w:rsidR="008A2966" w:rsidRPr="00FA4B86" w:rsidRDefault="008A2966" w:rsidP="002B7E14">
      <w:pPr>
        <w:pStyle w:val="Sangradetextonormal"/>
        <w:numPr>
          <w:ilvl w:val="1"/>
          <w:numId w:val="10"/>
        </w:numPr>
        <w:pBdr>
          <w:top w:val="single" w:sz="4" w:space="1" w:color="auto"/>
          <w:left w:val="single" w:sz="4" w:space="4" w:color="auto"/>
          <w:bottom w:val="single" w:sz="4" w:space="1" w:color="auto"/>
          <w:right w:val="single" w:sz="4" w:space="4" w:color="auto"/>
        </w:pBdr>
        <w:spacing w:after="0"/>
        <w:jc w:val="both"/>
        <w:rPr>
          <w:rFonts w:cs="Arial"/>
          <w:snapToGrid w:val="0"/>
          <w:color w:val="000000"/>
        </w:rPr>
      </w:pPr>
      <w:r w:rsidRPr="00FA4B86">
        <w:rPr>
          <w:rFonts w:cs="Arial"/>
          <w:b/>
          <w:bCs/>
          <w:snapToGrid w:val="0"/>
          <w:color w:val="000000"/>
        </w:rPr>
        <w:t>La cuantía anual</w:t>
      </w:r>
      <w:r w:rsidRPr="00FA4B86">
        <w:rPr>
          <w:rFonts w:cs="Arial"/>
          <w:snapToGrid w:val="0"/>
          <w:color w:val="000000"/>
        </w:rPr>
        <w:t xml:space="preserve"> del IPREM (</w:t>
      </w:r>
      <w:r w:rsidRPr="00FA4B86">
        <w:rPr>
          <w:rFonts w:cs="Arial"/>
          <w:b/>
          <w:snapToGrid w:val="0"/>
          <w:color w:val="000000"/>
        </w:rPr>
        <w:t>RD Ley 3/2004</w:t>
      </w:r>
      <w:r w:rsidRPr="00FA4B86">
        <w:rPr>
          <w:rFonts w:cs="Arial"/>
          <w:snapToGrid w:val="0"/>
          <w:color w:val="000000"/>
        </w:rPr>
        <w:t xml:space="preserve">) </w:t>
      </w:r>
      <w:r w:rsidRPr="00FA4B86">
        <w:rPr>
          <w:rFonts w:cs="Arial"/>
          <w:snapToGrid w:val="0"/>
          <w:color w:val="000000"/>
          <w:sz w:val="18"/>
          <w:szCs w:val="18"/>
        </w:rPr>
        <w:t>será de 7.455,14 euros cuando las correspondientes normas se refieran al SMI en cómputo anual, salvo que expresamente excluyeran las pagas extraordinarias; en este caso, la cuantía será de 6.390,13</w:t>
      </w:r>
      <w:r w:rsidRPr="00FA4B86">
        <w:rPr>
          <w:rFonts w:cs="Arial"/>
          <w:snapToGrid w:val="0"/>
          <w:color w:val="000000"/>
        </w:rPr>
        <w:t xml:space="preserve"> €.</w:t>
      </w:r>
    </w:p>
    <w:p w:rsidR="008A2966" w:rsidRPr="00FA4B86" w:rsidRDefault="008A2966" w:rsidP="002B7E14">
      <w:pPr>
        <w:pBdr>
          <w:top w:val="single" w:sz="4" w:space="1" w:color="auto"/>
          <w:left w:val="single" w:sz="4" w:space="4" w:color="auto"/>
          <w:bottom w:val="single" w:sz="4" w:space="1" w:color="auto"/>
          <w:right w:val="single" w:sz="4" w:space="4" w:color="auto"/>
        </w:pBdr>
        <w:jc w:val="both"/>
        <w:rPr>
          <w:color w:val="FF0000"/>
          <w:sz w:val="16"/>
          <w:szCs w:val="16"/>
        </w:rPr>
      </w:pPr>
    </w:p>
    <w:p w:rsidR="00BA7C68" w:rsidRPr="00FA4B86" w:rsidRDefault="00BA7C68" w:rsidP="002B7E14">
      <w:pPr>
        <w:pBdr>
          <w:top w:val="single" w:sz="4" w:space="1" w:color="auto"/>
          <w:left w:val="single" w:sz="4" w:space="4" w:color="auto"/>
          <w:bottom w:val="single" w:sz="4" w:space="1" w:color="auto"/>
          <w:right w:val="single" w:sz="4" w:space="4" w:color="auto"/>
        </w:pBdr>
        <w:jc w:val="both"/>
        <w:rPr>
          <w:color w:val="FF0000"/>
          <w:sz w:val="16"/>
          <w:szCs w:val="16"/>
        </w:rPr>
      </w:pPr>
    </w:p>
    <w:p w:rsidR="00BA7C68" w:rsidRPr="00FA4B86" w:rsidRDefault="00BA7C68" w:rsidP="002B7E14">
      <w:pPr>
        <w:pBdr>
          <w:top w:val="single" w:sz="4" w:space="1" w:color="auto"/>
          <w:left w:val="single" w:sz="4" w:space="4" w:color="auto"/>
          <w:bottom w:val="single" w:sz="4" w:space="1" w:color="auto"/>
          <w:right w:val="single" w:sz="4" w:space="4" w:color="auto"/>
        </w:pBdr>
        <w:jc w:val="both"/>
        <w:rPr>
          <w:color w:val="FF0000"/>
          <w:sz w:val="16"/>
          <w:szCs w:val="16"/>
        </w:rPr>
      </w:pPr>
    </w:p>
    <w:p w:rsidR="008A2966" w:rsidRPr="00FA4B86" w:rsidRDefault="008A2966" w:rsidP="002B7E14">
      <w:pPr>
        <w:pStyle w:val="Sangradetextonormal"/>
        <w:pBdr>
          <w:top w:val="single" w:sz="4" w:space="1" w:color="auto"/>
          <w:left w:val="single" w:sz="4" w:space="4" w:color="auto"/>
          <w:bottom w:val="single" w:sz="4" w:space="1" w:color="auto"/>
          <w:right w:val="single" w:sz="4" w:space="4" w:color="auto"/>
        </w:pBdr>
        <w:ind w:left="0"/>
        <w:rPr>
          <w:rFonts w:cs="Arial"/>
          <w:b/>
          <w:bCs/>
          <w:color w:val="000000"/>
          <w:sz w:val="22"/>
          <w:u w:val="double"/>
        </w:rPr>
      </w:pPr>
      <w:r w:rsidRPr="00FA4B86">
        <w:rPr>
          <w:rFonts w:cs="Arial"/>
          <w:b/>
          <w:bCs/>
          <w:color w:val="000000"/>
          <w:sz w:val="22"/>
          <w:u w:val="double"/>
        </w:rPr>
        <w:lastRenderedPageBreak/>
        <w:t>OTROS:</w:t>
      </w:r>
    </w:p>
    <w:p w:rsidR="008A2966" w:rsidRPr="00FA4B86" w:rsidRDefault="008A2966" w:rsidP="002B7E14">
      <w:pPr>
        <w:pStyle w:val="Sangradetextonormal"/>
        <w:pBdr>
          <w:top w:val="single" w:sz="4" w:space="1" w:color="auto"/>
          <w:left w:val="single" w:sz="4" w:space="4" w:color="auto"/>
          <w:bottom w:val="single" w:sz="4" w:space="1" w:color="auto"/>
          <w:right w:val="single" w:sz="4" w:space="4" w:color="auto"/>
        </w:pBdr>
        <w:ind w:left="0"/>
        <w:rPr>
          <w:rFonts w:cs="Arial"/>
          <w:b/>
          <w:bCs/>
          <w:color w:val="FF0000"/>
          <w:sz w:val="16"/>
          <w:szCs w:val="16"/>
        </w:rPr>
      </w:pPr>
    </w:p>
    <w:p w:rsidR="008A2966" w:rsidRPr="00FA4B86" w:rsidRDefault="008A2966" w:rsidP="002B7E14">
      <w:pPr>
        <w:pStyle w:val="Sangradetextonormal"/>
        <w:numPr>
          <w:ilvl w:val="0"/>
          <w:numId w:val="34"/>
        </w:numPr>
        <w:pBdr>
          <w:top w:val="single" w:sz="4" w:space="1" w:color="auto"/>
          <w:left w:val="single" w:sz="4" w:space="4" w:color="auto"/>
          <w:bottom w:val="single" w:sz="4" w:space="1" w:color="auto"/>
          <w:right w:val="single" w:sz="4" w:space="4" w:color="auto"/>
        </w:pBdr>
        <w:spacing w:after="0"/>
        <w:jc w:val="both"/>
        <w:rPr>
          <w:color w:val="404040"/>
          <w:sz w:val="16"/>
          <w:szCs w:val="16"/>
        </w:rPr>
      </w:pPr>
      <w:r w:rsidRPr="00FA4B86">
        <w:rPr>
          <w:rFonts w:cs="Arial"/>
          <w:b/>
          <w:bCs/>
          <w:color w:val="000000"/>
          <w:sz w:val="22"/>
        </w:rPr>
        <w:t xml:space="preserve">Asignación de </w:t>
      </w:r>
      <w:r w:rsidRPr="00FA4B86">
        <w:rPr>
          <w:rFonts w:cs="Arial"/>
          <w:b/>
          <w:bCs/>
          <w:color w:val="000000"/>
          <w:sz w:val="22"/>
          <w:u w:val="single"/>
        </w:rPr>
        <w:t>cantidades a fines sociales</w:t>
      </w:r>
      <w:r w:rsidRPr="00FA4B86">
        <w:rPr>
          <w:i/>
          <w:color w:val="000000"/>
        </w:rPr>
        <w:t xml:space="preserve">. </w:t>
      </w:r>
      <w:r w:rsidRPr="00FA4B86">
        <w:rPr>
          <w:iCs/>
          <w:color w:val="000000"/>
        </w:rPr>
        <w:t xml:space="preserve">Subvención estatal del 0,7% de la cuota íntegra del </w:t>
      </w:r>
      <w:r w:rsidRPr="00FA4B86">
        <w:rPr>
          <w:b/>
          <w:iCs/>
          <w:color w:val="000000"/>
        </w:rPr>
        <w:t>IRPF</w:t>
      </w:r>
      <w:r w:rsidRPr="00FA4B86">
        <w:rPr>
          <w:iCs/>
          <w:color w:val="000000"/>
        </w:rPr>
        <w:t xml:space="preserve"> ejercicio 2014 de los contribuyentes que así lo expresen.  </w:t>
      </w:r>
      <w:r w:rsidRPr="00FA4B86">
        <w:rPr>
          <w:color w:val="404040"/>
          <w:sz w:val="16"/>
          <w:szCs w:val="16"/>
        </w:rPr>
        <w:t xml:space="preserve">La cuantía total asignada en los presupuestos de 2014 para actividades de interés general consideradas de interés social </w:t>
      </w:r>
      <w:r w:rsidRPr="00FA4B86">
        <w:rPr>
          <w:color w:val="404040"/>
          <w:sz w:val="16"/>
          <w:szCs w:val="16"/>
          <w:highlight w:val="lightGray"/>
        </w:rPr>
        <w:t>se distribuirá aplicando los siguientes porcentajes</w:t>
      </w:r>
      <w:r w:rsidRPr="00FA4B86">
        <w:rPr>
          <w:color w:val="404040"/>
          <w:sz w:val="16"/>
          <w:szCs w:val="16"/>
        </w:rPr>
        <w:t>: El 79,14 por 100 al Ministerio de Sanidad, Servicios Sociales e Igualdad, el 19,43 por 100 al Ministerio de Asuntos Exteriores y de Cooperación y el 1,43 por 100 al Ministerio de Agricultura, Alimentación y Medio Ambiente. Estos porcentajes serán de aplicación sobre la liquidación definitiva practicada en el propio ejercicio 2014.</w:t>
      </w:r>
      <w:r w:rsidRPr="00FA4B86">
        <w:rPr>
          <w:rFonts w:cs="Arial"/>
          <w:i/>
          <w:color w:val="3333FF"/>
          <w:spacing w:val="-10"/>
          <w:sz w:val="16"/>
          <w:szCs w:val="16"/>
        </w:rPr>
        <w:t xml:space="preserve"> DA 49 LPGE  </w:t>
      </w:r>
    </w:p>
    <w:p w:rsidR="008A2966" w:rsidRPr="00FA4B86" w:rsidRDefault="008A2966" w:rsidP="002B7E14">
      <w:pPr>
        <w:pStyle w:val="Sangradetextonormal"/>
        <w:pBdr>
          <w:top w:val="single" w:sz="4" w:space="1" w:color="auto"/>
          <w:left w:val="single" w:sz="4" w:space="4" w:color="auto"/>
          <w:bottom w:val="single" w:sz="4" w:space="1" w:color="auto"/>
          <w:right w:val="single" w:sz="4" w:space="4" w:color="auto"/>
        </w:pBdr>
        <w:ind w:left="0"/>
        <w:rPr>
          <w:color w:val="404040"/>
          <w:sz w:val="16"/>
          <w:szCs w:val="16"/>
        </w:rPr>
      </w:pPr>
    </w:p>
    <w:p w:rsidR="008A2966" w:rsidRPr="00FA4B86" w:rsidRDefault="008A2966" w:rsidP="002B7E14">
      <w:pPr>
        <w:pStyle w:val="Sangradetextonormal"/>
        <w:numPr>
          <w:ilvl w:val="0"/>
          <w:numId w:val="34"/>
        </w:numPr>
        <w:pBdr>
          <w:top w:val="single" w:sz="4" w:space="1" w:color="auto"/>
          <w:left w:val="single" w:sz="4" w:space="4" w:color="auto"/>
          <w:bottom w:val="single" w:sz="4" w:space="1" w:color="auto"/>
          <w:right w:val="single" w:sz="4" w:space="4" w:color="auto"/>
        </w:pBdr>
        <w:spacing w:after="0"/>
        <w:jc w:val="both"/>
        <w:rPr>
          <w:color w:val="404040"/>
          <w:sz w:val="16"/>
          <w:szCs w:val="16"/>
        </w:rPr>
      </w:pPr>
      <w:r w:rsidRPr="00FA4B86">
        <w:rPr>
          <w:rFonts w:cs="Arial"/>
          <w:b/>
          <w:bCs/>
          <w:color w:val="000000"/>
          <w:sz w:val="22"/>
        </w:rPr>
        <w:t xml:space="preserve">Financiación </w:t>
      </w:r>
      <w:r w:rsidRPr="00FA4B86">
        <w:rPr>
          <w:rFonts w:cs="Arial"/>
          <w:b/>
          <w:bCs/>
          <w:color w:val="000000"/>
          <w:sz w:val="22"/>
          <w:u w:val="single"/>
        </w:rPr>
        <w:t>Iglesia Católica</w:t>
      </w:r>
      <w:r w:rsidRPr="00FA4B86">
        <w:rPr>
          <w:rFonts w:cs="Arial"/>
          <w:color w:val="000000"/>
        </w:rPr>
        <w:t>. S</w:t>
      </w:r>
      <w:r w:rsidRPr="00FA4B86">
        <w:rPr>
          <w:i/>
          <w:color w:val="000000"/>
          <w:sz w:val="16"/>
          <w:szCs w:val="16"/>
        </w:rPr>
        <w:t>in cambios</w:t>
      </w:r>
      <w:r w:rsidRPr="00FA4B86">
        <w:rPr>
          <w:rFonts w:cs="Arial"/>
          <w:i/>
          <w:color w:val="3333FF"/>
          <w:spacing w:val="-10"/>
          <w:sz w:val="16"/>
          <w:szCs w:val="16"/>
        </w:rPr>
        <w:t xml:space="preserve"> DA 50 LPGE  </w:t>
      </w:r>
    </w:p>
    <w:p w:rsidR="001B7090" w:rsidRPr="00FA4B86" w:rsidRDefault="001B7090" w:rsidP="002B7E14">
      <w:pPr>
        <w:pStyle w:val="Prrafodelista"/>
        <w:pBdr>
          <w:top w:val="single" w:sz="4" w:space="1" w:color="auto"/>
          <w:left w:val="single" w:sz="4" w:space="4" w:color="auto"/>
          <w:bottom w:val="single" w:sz="4" w:space="1" w:color="auto"/>
          <w:right w:val="single" w:sz="4" w:space="4" w:color="auto"/>
        </w:pBdr>
        <w:ind w:left="0"/>
        <w:rPr>
          <w:color w:val="404040"/>
          <w:sz w:val="16"/>
          <w:szCs w:val="16"/>
        </w:rPr>
      </w:pPr>
    </w:p>
    <w:p w:rsidR="001B7090" w:rsidRPr="00FA4B86" w:rsidRDefault="008A2966" w:rsidP="002B7E14">
      <w:pPr>
        <w:pStyle w:val="Sangradetextonormal"/>
        <w:numPr>
          <w:ilvl w:val="0"/>
          <w:numId w:val="34"/>
        </w:numPr>
        <w:pBdr>
          <w:top w:val="single" w:sz="4" w:space="1" w:color="auto"/>
          <w:left w:val="single" w:sz="4" w:space="4" w:color="auto"/>
          <w:bottom w:val="single" w:sz="4" w:space="1" w:color="auto"/>
          <w:right w:val="single" w:sz="4" w:space="4" w:color="auto"/>
        </w:pBdr>
        <w:spacing w:after="0"/>
        <w:ind w:left="357" w:hanging="357"/>
        <w:jc w:val="both"/>
        <w:rPr>
          <w:i/>
          <w:color w:val="FF0000"/>
          <w:sz w:val="16"/>
          <w:szCs w:val="16"/>
        </w:rPr>
      </w:pPr>
      <w:r w:rsidRPr="00FA4B86">
        <w:rPr>
          <w:b/>
          <w:color w:val="000000"/>
          <w:szCs w:val="20"/>
        </w:rPr>
        <w:t>La tasa de</w:t>
      </w:r>
      <w:r w:rsidRPr="00FA4B86">
        <w:rPr>
          <w:color w:val="404040"/>
          <w:szCs w:val="20"/>
        </w:rPr>
        <w:t xml:space="preserve"> supervisión, análisis, asesoramiento y seguimiento de la política fiscal prevista en la </w:t>
      </w:r>
      <w:r w:rsidRPr="00FA4B86">
        <w:rPr>
          <w:color w:val="404040"/>
        </w:rPr>
        <w:t xml:space="preserve">DA Segunda de la </w:t>
      </w:r>
      <w:r w:rsidRPr="00FA4B86">
        <w:rPr>
          <w:color w:val="404040"/>
          <w:szCs w:val="20"/>
        </w:rPr>
        <w:t xml:space="preserve">LO 6/2013 de Creación de la </w:t>
      </w:r>
      <w:r w:rsidRPr="00FA4B86">
        <w:rPr>
          <w:b/>
          <w:color w:val="404040"/>
          <w:szCs w:val="20"/>
        </w:rPr>
        <w:t>Autoridad Independiente de Responsabilidad Fiscal</w:t>
      </w:r>
      <w:r w:rsidRPr="00FA4B86">
        <w:rPr>
          <w:color w:val="404040"/>
          <w:szCs w:val="20"/>
        </w:rPr>
        <w:t xml:space="preserve">, </w:t>
      </w:r>
      <w:r w:rsidRPr="00FA4B86">
        <w:rPr>
          <w:color w:val="404040"/>
          <w:szCs w:val="20"/>
          <w:u w:val="single"/>
        </w:rPr>
        <w:t>no se aplicará</w:t>
      </w:r>
      <w:r w:rsidRPr="00FA4B86">
        <w:rPr>
          <w:color w:val="404040"/>
          <w:szCs w:val="20"/>
        </w:rPr>
        <w:t xml:space="preserve"> a las Entidades Locales  cuya base imponible sea inferior a 200 millones de euros.</w:t>
      </w:r>
      <w:r w:rsidRPr="00FA4B86">
        <w:rPr>
          <w:color w:val="404040"/>
        </w:rPr>
        <w:t xml:space="preserve"> El tipo de gravamen será del 0,00085%. </w:t>
      </w:r>
      <w:r w:rsidRPr="00FA4B86">
        <w:rPr>
          <w:rFonts w:cs="Arial"/>
          <w:i/>
          <w:color w:val="3333FF"/>
          <w:spacing w:val="-10"/>
          <w:sz w:val="16"/>
          <w:szCs w:val="16"/>
        </w:rPr>
        <w:t xml:space="preserve">DA 47  LPGE  </w:t>
      </w:r>
      <w:r w:rsidR="001B7090" w:rsidRPr="00FA4B86">
        <w:rPr>
          <w:i/>
          <w:color w:val="FF0000"/>
          <w:sz w:val="16"/>
          <w:szCs w:val="16"/>
        </w:rPr>
        <w:t>NOVEDAD RESPECTO DEL PROYECTO.</w:t>
      </w:r>
    </w:p>
    <w:p w:rsidR="001B7090" w:rsidRPr="00FA4B86" w:rsidRDefault="001B7090" w:rsidP="002B7E14">
      <w:pPr>
        <w:pStyle w:val="Prrafodelista"/>
        <w:pBdr>
          <w:top w:val="single" w:sz="4" w:space="1" w:color="auto"/>
          <w:left w:val="single" w:sz="4" w:space="4" w:color="auto"/>
          <w:bottom w:val="single" w:sz="4" w:space="1" w:color="auto"/>
          <w:right w:val="single" w:sz="4" w:space="4" w:color="auto"/>
        </w:pBdr>
        <w:ind w:left="0"/>
        <w:rPr>
          <w:i/>
          <w:color w:val="FF0000"/>
          <w:sz w:val="16"/>
          <w:szCs w:val="16"/>
        </w:rPr>
      </w:pPr>
    </w:p>
    <w:p w:rsidR="001B7090" w:rsidRPr="00FA4B86" w:rsidRDefault="001B7090" w:rsidP="002B7E14">
      <w:pPr>
        <w:pStyle w:val="Sangradetextonormal"/>
        <w:numPr>
          <w:ilvl w:val="0"/>
          <w:numId w:val="34"/>
        </w:numPr>
        <w:pBdr>
          <w:top w:val="single" w:sz="4" w:space="1" w:color="auto"/>
          <w:left w:val="single" w:sz="4" w:space="4" w:color="auto"/>
          <w:bottom w:val="single" w:sz="4" w:space="1" w:color="auto"/>
          <w:right w:val="single" w:sz="4" w:space="4" w:color="auto"/>
        </w:pBdr>
        <w:spacing w:after="0"/>
        <w:ind w:left="357" w:hanging="357"/>
        <w:jc w:val="both"/>
        <w:rPr>
          <w:i/>
          <w:color w:val="000000"/>
          <w:sz w:val="16"/>
          <w:szCs w:val="16"/>
        </w:rPr>
      </w:pPr>
      <w:r w:rsidRPr="00FA4B86">
        <w:rPr>
          <w:b/>
          <w:color w:val="000000"/>
          <w:szCs w:val="20"/>
        </w:rPr>
        <w:t>Modificación Ley 36/206 de prevención del fraude fiscal</w:t>
      </w:r>
      <w:r w:rsidRPr="00FA4B86">
        <w:rPr>
          <w:color w:val="FF0000"/>
          <w:sz w:val="18"/>
          <w:szCs w:val="18"/>
        </w:rPr>
        <w:t xml:space="preserve">. </w:t>
      </w:r>
      <w:r w:rsidRPr="00FA4B86">
        <w:rPr>
          <w:color w:val="000000"/>
          <w:sz w:val="18"/>
          <w:szCs w:val="18"/>
        </w:rPr>
        <w:t xml:space="preserve">Para </w:t>
      </w:r>
      <w:r w:rsidRPr="00FA4B86">
        <w:rPr>
          <w:color w:val="000000"/>
          <w:sz w:val="18"/>
          <w:szCs w:val="18"/>
          <w:u w:val="single"/>
        </w:rPr>
        <w:t>añadir en la DA Novena</w:t>
      </w:r>
      <w:r w:rsidRPr="00FA4B86">
        <w:rPr>
          <w:color w:val="000000"/>
          <w:sz w:val="18"/>
          <w:szCs w:val="18"/>
        </w:rPr>
        <w:t xml:space="preserve"> que la información a suministrar por la Agencia Tributaria a las Cortes sobre los objetivos y resultados  se podrán a disposición de los Diputados, Senadores y Comisiones </w:t>
      </w:r>
      <w:r w:rsidR="00FA4B86" w:rsidRPr="00FA4B86">
        <w:rPr>
          <w:color w:val="000000"/>
          <w:sz w:val="18"/>
          <w:szCs w:val="18"/>
        </w:rPr>
        <w:t>parlamentarias.</w:t>
      </w:r>
      <w:r w:rsidR="00FA4B86">
        <w:rPr>
          <w:color w:val="000000"/>
          <w:sz w:val="18"/>
          <w:szCs w:val="18"/>
        </w:rPr>
        <w:t xml:space="preserve"> </w:t>
      </w:r>
      <w:r w:rsidR="00FA4B86" w:rsidRPr="00FA4B86">
        <w:rPr>
          <w:i/>
          <w:color w:val="FF0000"/>
          <w:sz w:val="16"/>
          <w:szCs w:val="16"/>
        </w:rPr>
        <w:t>NOVEDAD</w:t>
      </w:r>
      <w:r w:rsidRPr="00FA4B86">
        <w:rPr>
          <w:i/>
          <w:color w:val="FF0000"/>
          <w:sz w:val="16"/>
          <w:szCs w:val="16"/>
        </w:rPr>
        <w:t xml:space="preserve"> RESPECTO DEL PROYECTO.</w:t>
      </w:r>
    </w:p>
    <w:p w:rsidR="008A2966" w:rsidRPr="00FA4B86" w:rsidRDefault="008A2966" w:rsidP="00936797">
      <w:pPr>
        <w:pStyle w:val="Sangradetextonormal"/>
        <w:spacing w:after="0"/>
        <w:ind w:left="360"/>
        <w:jc w:val="both"/>
        <w:rPr>
          <w:i/>
          <w:color w:val="000000"/>
        </w:rPr>
      </w:pPr>
    </w:p>
    <w:p w:rsidR="00561433" w:rsidRPr="00FA4B86" w:rsidRDefault="00561433" w:rsidP="00936797">
      <w:pPr>
        <w:jc w:val="both"/>
        <w:rPr>
          <w:rFonts w:cs="Arial"/>
          <w:b/>
          <w:caps/>
          <w:spacing w:val="-6"/>
          <w:sz w:val="22"/>
          <w:u w:val="single"/>
        </w:rPr>
      </w:pPr>
    </w:p>
    <w:p w:rsidR="00A0780E" w:rsidRPr="00FA4B86" w:rsidRDefault="00A0780E" w:rsidP="0014170B">
      <w:pPr>
        <w:pStyle w:val="Ttulo2"/>
        <w:shd w:val="clear" w:color="auto" w:fill="auto"/>
        <w:rPr>
          <w:i/>
          <w:spacing w:val="40"/>
          <w:sz w:val="16"/>
          <w:szCs w:val="16"/>
        </w:rPr>
      </w:pPr>
      <w:bookmarkStart w:id="3" w:name="_COTIZACIONES_SOCIALES_"/>
      <w:bookmarkEnd w:id="3"/>
      <w:r w:rsidRPr="00FA4B86">
        <w:rPr>
          <w:rFonts w:eastAsia="Calibri"/>
          <w:highlight w:val="lightGray"/>
        </w:rPr>
        <w:t>COTIZACIONES SOCIALES</w:t>
      </w:r>
      <w:r w:rsidR="00615F9E" w:rsidRPr="00FA4B86">
        <w:rPr>
          <w:rFonts w:eastAsia="Calibri"/>
          <w:highlight w:val="lightGray"/>
        </w:rPr>
        <w:t xml:space="preserve"> </w:t>
      </w:r>
      <w:r w:rsidR="00615F9E" w:rsidRPr="00FA4B86">
        <w:rPr>
          <w:rFonts w:eastAsia="Calibri"/>
        </w:rPr>
        <w:t xml:space="preserve">  </w:t>
      </w:r>
      <w:r w:rsidRPr="00FA4B86">
        <w:rPr>
          <w:rFonts w:eastAsia="Calibri"/>
          <w:sz w:val="22"/>
          <w:highlight w:val="lightGray"/>
        </w:rPr>
        <w:t xml:space="preserve">- </w:t>
      </w:r>
      <w:r w:rsidRPr="00FA4B86">
        <w:rPr>
          <w:rFonts w:eastAsia="Calibri"/>
          <w:sz w:val="18"/>
          <w:highlight w:val="lightGray"/>
        </w:rPr>
        <w:t>T</w:t>
      </w:r>
      <w:r w:rsidR="00615F9E" w:rsidRPr="00FA4B86">
        <w:rPr>
          <w:rFonts w:eastAsia="Calibri"/>
          <w:sz w:val="18"/>
          <w:highlight w:val="lightGray"/>
        </w:rPr>
        <w:t xml:space="preserve"> </w:t>
      </w:r>
      <w:r w:rsidRPr="00FA4B86">
        <w:rPr>
          <w:rFonts w:eastAsia="Calibri"/>
          <w:sz w:val="18"/>
          <w:highlight w:val="lightGray"/>
        </w:rPr>
        <w:t>Í</w:t>
      </w:r>
      <w:r w:rsidR="00615F9E" w:rsidRPr="00FA4B86">
        <w:rPr>
          <w:rFonts w:eastAsia="Calibri"/>
          <w:sz w:val="18"/>
          <w:highlight w:val="lightGray"/>
        </w:rPr>
        <w:t xml:space="preserve"> </w:t>
      </w:r>
      <w:r w:rsidRPr="00FA4B86">
        <w:rPr>
          <w:rFonts w:eastAsia="Calibri"/>
          <w:sz w:val="18"/>
          <w:highlight w:val="lightGray"/>
        </w:rPr>
        <w:t>T</w:t>
      </w:r>
      <w:r w:rsidR="00615F9E" w:rsidRPr="00FA4B86">
        <w:rPr>
          <w:rFonts w:eastAsia="Calibri"/>
          <w:sz w:val="18"/>
          <w:highlight w:val="lightGray"/>
        </w:rPr>
        <w:t xml:space="preserve"> </w:t>
      </w:r>
      <w:r w:rsidRPr="00FA4B86">
        <w:rPr>
          <w:rFonts w:eastAsia="Calibri"/>
          <w:sz w:val="18"/>
          <w:highlight w:val="lightGray"/>
        </w:rPr>
        <w:t>U</w:t>
      </w:r>
      <w:r w:rsidR="00615F9E" w:rsidRPr="00FA4B86">
        <w:rPr>
          <w:rFonts w:eastAsia="Calibri"/>
          <w:sz w:val="18"/>
          <w:highlight w:val="lightGray"/>
        </w:rPr>
        <w:t xml:space="preserve"> </w:t>
      </w:r>
      <w:r w:rsidRPr="00FA4B86">
        <w:rPr>
          <w:rFonts w:eastAsia="Calibri"/>
          <w:sz w:val="18"/>
          <w:highlight w:val="lightGray"/>
        </w:rPr>
        <w:t>L</w:t>
      </w:r>
      <w:r w:rsidR="00615F9E" w:rsidRPr="00FA4B86">
        <w:rPr>
          <w:rFonts w:eastAsia="Calibri"/>
          <w:sz w:val="18"/>
          <w:highlight w:val="lightGray"/>
        </w:rPr>
        <w:t xml:space="preserve"> </w:t>
      </w:r>
      <w:r w:rsidRPr="00FA4B86">
        <w:rPr>
          <w:rFonts w:eastAsia="Calibri"/>
          <w:sz w:val="18"/>
          <w:highlight w:val="lightGray"/>
        </w:rPr>
        <w:t xml:space="preserve">O </w:t>
      </w:r>
      <w:r w:rsidR="00615F9E" w:rsidRPr="00FA4B86">
        <w:rPr>
          <w:rFonts w:eastAsia="Calibri"/>
          <w:sz w:val="18"/>
          <w:highlight w:val="lightGray"/>
        </w:rPr>
        <w:t xml:space="preserve"> </w:t>
      </w:r>
      <w:r w:rsidRPr="00FA4B86">
        <w:rPr>
          <w:rFonts w:eastAsia="Calibri"/>
          <w:sz w:val="18"/>
          <w:highlight w:val="lightGray"/>
        </w:rPr>
        <w:t>V</w:t>
      </w:r>
      <w:r w:rsidR="00615F9E" w:rsidRPr="00FA4B86">
        <w:rPr>
          <w:rFonts w:eastAsia="Calibri"/>
          <w:sz w:val="18"/>
          <w:highlight w:val="lightGray"/>
        </w:rPr>
        <w:t xml:space="preserve"> </w:t>
      </w:r>
      <w:r w:rsidRPr="00FA4B86">
        <w:rPr>
          <w:rFonts w:eastAsia="Calibri"/>
          <w:sz w:val="18"/>
          <w:highlight w:val="lightGray"/>
        </w:rPr>
        <w:t>I</w:t>
      </w:r>
      <w:r w:rsidR="00615F9E" w:rsidRPr="00FA4B86">
        <w:rPr>
          <w:rFonts w:eastAsia="Calibri"/>
          <w:sz w:val="18"/>
          <w:highlight w:val="lightGray"/>
        </w:rPr>
        <w:t xml:space="preserve"> </w:t>
      </w:r>
      <w:r w:rsidRPr="00FA4B86">
        <w:rPr>
          <w:rFonts w:eastAsia="Calibri"/>
          <w:sz w:val="18"/>
          <w:highlight w:val="lightGray"/>
        </w:rPr>
        <w:t>I</w:t>
      </w:r>
      <w:r w:rsidR="00615F9E" w:rsidRPr="00FA4B86">
        <w:rPr>
          <w:rFonts w:eastAsia="Calibri"/>
          <w:sz w:val="18"/>
          <w:highlight w:val="lightGray"/>
        </w:rPr>
        <w:t xml:space="preserve"> </w:t>
      </w:r>
      <w:r w:rsidRPr="00FA4B86">
        <w:rPr>
          <w:rFonts w:eastAsia="Calibri"/>
          <w:sz w:val="18"/>
          <w:highlight w:val="lightGray"/>
        </w:rPr>
        <w:t>I</w:t>
      </w:r>
      <w:r w:rsidRPr="00FA4B86">
        <w:rPr>
          <w:spacing w:val="40"/>
          <w:sz w:val="2"/>
          <w:highlight w:val="lightGray"/>
        </w:rPr>
        <w:t xml:space="preserve"> </w:t>
      </w:r>
      <w:r w:rsidR="00615F9E" w:rsidRPr="00FA4B86">
        <w:rPr>
          <w:spacing w:val="40"/>
          <w:sz w:val="2"/>
        </w:rPr>
        <w:t xml:space="preserve"> </w:t>
      </w:r>
      <w:r w:rsidRPr="00FA4B86">
        <w:rPr>
          <w:b w:val="0"/>
          <w:i/>
          <w:spacing w:val="40"/>
          <w:sz w:val="16"/>
          <w:szCs w:val="16"/>
        </w:rPr>
        <w:t>– art.1</w:t>
      </w:r>
      <w:r w:rsidR="0063107C" w:rsidRPr="00FA4B86">
        <w:rPr>
          <w:b w:val="0"/>
          <w:i/>
          <w:spacing w:val="40"/>
          <w:sz w:val="16"/>
          <w:szCs w:val="16"/>
        </w:rPr>
        <w:t>28- y 129 LPGE</w:t>
      </w:r>
      <w:r w:rsidRPr="00FA4B86">
        <w:rPr>
          <w:i/>
          <w:spacing w:val="40"/>
          <w:sz w:val="16"/>
          <w:szCs w:val="16"/>
        </w:rPr>
        <w:t xml:space="preserve"> </w:t>
      </w:r>
    </w:p>
    <w:p w:rsidR="00D0088C" w:rsidRPr="00FA4B86" w:rsidRDefault="00D0088C" w:rsidP="00D606BB">
      <w:pPr>
        <w:pStyle w:val="Sangradetextonormal"/>
        <w:pBdr>
          <w:top w:val="single" w:sz="4" w:space="1" w:color="auto"/>
          <w:left w:val="single" w:sz="4" w:space="4" w:color="auto"/>
          <w:bottom w:val="single" w:sz="4" w:space="1" w:color="auto"/>
          <w:right w:val="single" w:sz="4" w:space="4" w:color="auto"/>
        </w:pBdr>
        <w:spacing w:after="0"/>
        <w:ind w:left="0"/>
        <w:jc w:val="center"/>
        <w:rPr>
          <w:b/>
          <w:i/>
          <w:color w:val="FF0000"/>
          <w:spacing w:val="40"/>
          <w:sz w:val="18"/>
        </w:rPr>
      </w:pPr>
    </w:p>
    <w:p w:rsidR="00A0780E" w:rsidRPr="00FA4B86" w:rsidRDefault="00A0780E" w:rsidP="00D606BB">
      <w:pPr>
        <w:pStyle w:val="Sangradetextonormal"/>
        <w:pBdr>
          <w:top w:val="single" w:sz="4" w:space="1" w:color="auto"/>
          <w:left w:val="single" w:sz="4" w:space="4" w:color="auto"/>
          <w:bottom w:val="single" w:sz="4" w:space="1" w:color="auto"/>
          <w:right w:val="single" w:sz="4" w:space="4" w:color="auto"/>
        </w:pBdr>
        <w:spacing w:after="0"/>
        <w:ind w:left="0"/>
        <w:jc w:val="center"/>
        <w:rPr>
          <w:b/>
          <w:i/>
          <w:color w:val="FF0000"/>
          <w:spacing w:val="40"/>
          <w:sz w:val="32"/>
        </w:rPr>
      </w:pPr>
      <w:r w:rsidRPr="00FA4B86">
        <w:rPr>
          <w:b/>
          <w:i/>
          <w:color w:val="FF0000"/>
          <w:spacing w:val="40"/>
          <w:sz w:val="18"/>
        </w:rPr>
        <w:t>A partir del 01-01-201</w:t>
      </w:r>
      <w:r w:rsidR="0063107C" w:rsidRPr="00FA4B86">
        <w:rPr>
          <w:b/>
          <w:i/>
          <w:color w:val="FF0000"/>
          <w:spacing w:val="40"/>
          <w:sz w:val="18"/>
        </w:rPr>
        <w:t>4</w:t>
      </w:r>
    </w:p>
    <w:p w:rsidR="00D0088C" w:rsidRPr="00FA4B86" w:rsidRDefault="00D0088C" w:rsidP="00D606BB">
      <w:pPr>
        <w:pBdr>
          <w:top w:val="single" w:sz="4" w:space="1" w:color="auto"/>
          <w:left w:val="single" w:sz="4" w:space="4" w:color="auto"/>
          <w:bottom w:val="single" w:sz="4" w:space="1" w:color="auto"/>
          <w:right w:val="single" w:sz="4" w:space="4" w:color="auto"/>
        </w:pBdr>
        <w:jc w:val="both"/>
        <w:rPr>
          <w:sz w:val="22"/>
        </w:rPr>
      </w:pPr>
    </w:p>
    <w:p w:rsidR="00DC1D15" w:rsidRPr="00FA4B86" w:rsidRDefault="00DC1D15" w:rsidP="00D606BB">
      <w:pPr>
        <w:numPr>
          <w:ilvl w:val="0"/>
          <w:numId w:val="12"/>
        </w:numPr>
        <w:pBdr>
          <w:top w:val="single" w:sz="4" w:space="1" w:color="auto"/>
          <w:left w:val="single" w:sz="4" w:space="4" w:color="auto"/>
          <w:bottom w:val="single" w:sz="4" w:space="1" w:color="auto"/>
          <w:right w:val="single" w:sz="4" w:space="4" w:color="auto"/>
        </w:pBdr>
        <w:jc w:val="both"/>
        <w:rPr>
          <w:sz w:val="22"/>
        </w:rPr>
      </w:pPr>
      <w:r w:rsidRPr="00FA4B86">
        <w:rPr>
          <w:rFonts w:cs="Arial"/>
          <w:b/>
          <w:bCs/>
          <w:i/>
          <w:sz w:val="22"/>
          <w:u w:val="single"/>
        </w:rPr>
        <w:t>Se actualizan las bases</w:t>
      </w:r>
      <w:r w:rsidRPr="00FA4B86">
        <w:rPr>
          <w:rFonts w:cs="Arial"/>
          <w:b/>
          <w:bCs/>
          <w:sz w:val="22"/>
        </w:rPr>
        <w:t xml:space="preserve"> </w:t>
      </w:r>
      <w:r w:rsidRPr="00FA4B86">
        <w:rPr>
          <w:rFonts w:cs="Arial"/>
          <w:sz w:val="22"/>
        </w:rPr>
        <w:t xml:space="preserve">de cotización de los distintos regímenes Seguridad Social </w:t>
      </w: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rPr>
          <w:color w:val="FF0000"/>
          <w:sz w:val="16"/>
        </w:rPr>
      </w:pP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rPr>
      </w:pPr>
      <w:r w:rsidRPr="00FA4B86">
        <w:rPr>
          <w:color w:val="000000"/>
        </w:rPr>
        <w:t>El tope máximo de la base de co</w:t>
      </w:r>
      <w:r w:rsidR="00441925" w:rsidRPr="00FA4B86">
        <w:rPr>
          <w:color w:val="000000"/>
        </w:rPr>
        <w:t>tización se incrementa en un 5%</w:t>
      </w:r>
      <w:r w:rsidRPr="00FA4B86">
        <w:rPr>
          <w:color w:val="000000"/>
        </w:rPr>
        <w:t xml:space="preserve">: </w:t>
      </w:r>
      <w:r w:rsidRPr="00FA4B86">
        <w:rPr>
          <w:b/>
          <w:color w:val="000000"/>
          <w:highlight w:val="lightGray"/>
        </w:rPr>
        <w:t>3.</w:t>
      </w:r>
      <w:r w:rsidR="00441925" w:rsidRPr="00FA4B86">
        <w:rPr>
          <w:b/>
          <w:color w:val="000000"/>
          <w:highlight w:val="lightGray"/>
        </w:rPr>
        <w:t>597,00</w:t>
      </w:r>
      <w:r w:rsidR="00441925" w:rsidRPr="00FA4B86">
        <w:rPr>
          <w:color w:val="000000"/>
        </w:rPr>
        <w:t xml:space="preserve"> €</w:t>
      </w:r>
      <w:r w:rsidRPr="00FA4B86">
        <w:rPr>
          <w:color w:val="000000"/>
        </w:rPr>
        <w:t>/ mensuales</w:t>
      </w: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sz w:val="22"/>
        </w:rPr>
      </w:pPr>
    </w:p>
    <w:p w:rsidR="00A42566" w:rsidRPr="00FA4B86" w:rsidRDefault="00A42566"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sz w:val="22"/>
        </w:rPr>
      </w:pPr>
    </w:p>
    <w:p w:rsidR="00DC1D15" w:rsidRPr="00FA4B86" w:rsidRDefault="00DC1D15" w:rsidP="00D606BB">
      <w:pPr>
        <w:pStyle w:val="Sangradetextonormal"/>
        <w:numPr>
          <w:ilvl w:val="0"/>
          <w:numId w:val="13"/>
        </w:numPr>
        <w:pBdr>
          <w:top w:val="single" w:sz="4" w:space="1" w:color="auto"/>
          <w:left w:val="single" w:sz="4" w:space="4" w:color="auto"/>
          <w:bottom w:val="single" w:sz="4" w:space="1" w:color="auto"/>
          <w:right w:val="single" w:sz="4" w:space="4" w:color="auto"/>
        </w:pBdr>
        <w:spacing w:after="0"/>
        <w:jc w:val="both"/>
        <w:rPr>
          <w:b/>
          <w:i/>
          <w:color w:val="000000"/>
          <w:sz w:val="22"/>
          <w:u w:val="single"/>
        </w:rPr>
      </w:pPr>
      <w:r w:rsidRPr="00FA4B86">
        <w:rPr>
          <w:b/>
          <w:i/>
          <w:color w:val="000000"/>
          <w:sz w:val="22"/>
          <w:u w:val="single"/>
        </w:rPr>
        <w:t>R</w:t>
      </w:r>
      <w:r w:rsidR="00327CDE" w:rsidRPr="00FA4B86">
        <w:rPr>
          <w:b/>
          <w:i/>
          <w:color w:val="000000"/>
          <w:sz w:val="22"/>
          <w:u w:val="single"/>
        </w:rPr>
        <w:t>ÉGIMEN GENERAL</w:t>
      </w:r>
      <w:r w:rsidRPr="00FA4B86">
        <w:rPr>
          <w:b/>
          <w:i/>
          <w:color w:val="000000"/>
          <w:sz w:val="22"/>
          <w:u w:val="single"/>
        </w:rPr>
        <w:t>:</w:t>
      </w: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sz w:val="22"/>
        </w:rPr>
      </w:pPr>
    </w:p>
    <w:p w:rsidR="00441925" w:rsidRPr="00FA4B86" w:rsidRDefault="00441925" w:rsidP="00D606BB">
      <w:pPr>
        <w:pStyle w:val="Sangradetextonormal"/>
        <w:pBdr>
          <w:top w:val="single" w:sz="4" w:space="1" w:color="auto"/>
          <w:left w:val="single" w:sz="4" w:space="4" w:color="auto"/>
          <w:bottom w:val="single" w:sz="4" w:space="1" w:color="auto"/>
          <w:right w:val="single" w:sz="4" w:space="4" w:color="auto"/>
        </w:pBdr>
        <w:ind w:left="0"/>
        <w:rPr>
          <w:color w:val="000000"/>
        </w:rPr>
      </w:pPr>
      <w:r w:rsidRPr="00FA4B86">
        <w:rPr>
          <w:color w:val="000000"/>
        </w:rPr>
        <w:t>Las bases mínimas se incrementarán en el mismo porcentaje que aumente el SMI (</w:t>
      </w:r>
      <w:r w:rsidRPr="00FA4B86">
        <w:rPr>
          <w:color w:val="000000"/>
          <w:u w:val="single"/>
        </w:rPr>
        <w:t>no aumenta</w:t>
      </w:r>
      <w:r w:rsidRPr="00FA4B86">
        <w:rPr>
          <w:color w:val="000000"/>
        </w:rPr>
        <w:t>)</w:t>
      </w:r>
    </w:p>
    <w:p w:rsidR="00441925" w:rsidRPr="00FA4B86" w:rsidRDefault="00441925" w:rsidP="00D606BB">
      <w:pPr>
        <w:pStyle w:val="Sangradetextonormal"/>
        <w:pBdr>
          <w:top w:val="single" w:sz="4" w:space="1" w:color="auto"/>
          <w:left w:val="single" w:sz="4" w:space="4" w:color="auto"/>
          <w:bottom w:val="single" w:sz="4" w:space="1" w:color="auto"/>
          <w:right w:val="single" w:sz="4" w:space="4" w:color="auto"/>
        </w:pBdr>
        <w:ind w:left="0"/>
        <w:rPr>
          <w:color w:val="000000"/>
        </w:rPr>
      </w:pPr>
      <w:r w:rsidRPr="00FA4B86">
        <w:rPr>
          <w:color w:val="000000"/>
        </w:rPr>
        <w:t xml:space="preserve">La base máxima se incrementa un 5%.: 3.597,00 €/mes o </w:t>
      </w:r>
      <w:r w:rsidRPr="00FA4B86">
        <w:rPr>
          <w:b/>
          <w:color w:val="000000"/>
          <w:highlight w:val="lightGray"/>
        </w:rPr>
        <w:t>119,90</w:t>
      </w:r>
      <w:r w:rsidRPr="00FA4B86">
        <w:rPr>
          <w:b/>
          <w:color w:val="000000"/>
        </w:rPr>
        <w:t xml:space="preserve"> €/día</w:t>
      </w:r>
    </w:p>
    <w:p w:rsidR="00A42566" w:rsidRPr="00FA4B86" w:rsidRDefault="00A42566"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u w:val="single"/>
        </w:rPr>
      </w:pPr>
    </w:p>
    <w:p w:rsidR="002F06AD"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sz w:val="22"/>
        </w:rPr>
      </w:pPr>
      <w:r w:rsidRPr="00FA4B86">
        <w:rPr>
          <w:color w:val="000000"/>
          <w:sz w:val="22"/>
          <w:u w:val="single"/>
        </w:rPr>
        <w:t>Sistema especial trabajadores por cuenta ajena agrarios</w:t>
      </w:r>
      <w:r w:rsidRPr="00FA4B86">
        <w:rPr>
          <w:color w:val="000000"/>
          <w:sz w:val="22"/>
        </w:rPr>
        <w:t xml:space="preserve">: </w:t>
      </w:r>
    </w:p>
    <w:p w:rsidR="002F06AD" w:rsidRPr="00FA4B86" w:rsidRDefault="002F06AD"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sz w:val="22"/>
        </w:rPr>
      </w:pPr>
    </w:p>
    <w:p w:rsidR="00BC3A88" w:rsidRPr="00FA4B86" w:rsidRDefault="002F06AD"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sz w:val="18"/>
          <w:szCs w:val="18"/>
        </w:rPr>
      </w:pPr>
      <w:r w:rsidRPr="00FA4B86">
        <w:rPr>
          <w:color w:val="000000"/>
          <w:sz w:val="22"/>
        </w:rPr>
        <w:t>L</w:t>
      </w:r>
      <w:r w:rsidR="00DC1D15" w:rsidRPr="00FA4B86">
        <w:rPr>
          <w:color w:val="000000"/>
          <w:sz w:val="18"/>
          <w:szCs w:val="18"/>
        </w:rPr>
        <w:t xml:space="preserve">a </w:t>
      </w:r>
      <w:r w:rsidR="00DC1D15" w:rsidRPr="00FA4B86">
        <w:rPr>
          <w:b/>
          <w:color w:val="000000"/>
          <w:sz w:val="18"/>
          <w:szCs w:val="18"/>
        </w:rPr>
        <w:t>base mínima</w:t>
      </w:r>
      <w:r w:rsidR="00DC1D15" w:rsidRPr="00FA4B86">
        <w:rPr>
          <w:color w:val="000000"/>
          <w:sz w:val="18"/>
          <w:szCs w:val="18"/>
        </w:rPr>
        <w:t xml:space="preserve"> se incrementará en el mismo porcentaje que aumente el SMI</w:t>
      </w:r>
      <w:r w:rsidR="00BC3A88" w:rsidRPr="00FA4B86">
        <w:rPr>
          <w:color w:val="000000"/>
          <w:sz w:val="18"/>
          <w:szCs w:val="18"/>
        </w:rPr>
        <w:t xml:space="preserve"> (no aumenta)</w:t>
      </w:r>
      <w:r w:rsidR="00DC1D15" w:rsidRPr="00FA4B86">
        <w:rPr>
          <w:color w:val="000000"/>
          <w:sz w:val="18"/>
          <w:szCs w:val="18"/>
        </w:rPr>
        <w:t xml:space="preserve">. </w:t>
      </w:r>
    </w:p>
    <w:p w:rsidR="009447D2" w:rsidRPr="00FA4B86" w:rsidRDefault="009447D2" w:rsidP="00D606BB">
      <w:pPr>
        <w:pStyle w:val="Sangradetextonormal"/>
        <w:pBdr>
          <w:top w:val="single" w:sz="4" w:space="1" w:color="auto"/>
          <w:left w:val="single" w:sz="4" w:space="4" w:color="auto"/>
          <w:bottom w:val="single" w:sz="4" w:space="1" w:color="auto"/>
          <w:right w:val="single" w:sz="4" w:space="4" w:color="auto"/>
        </w:pBdr>
        <w:ind w:left="0"/>
        <w:rPr>
          <w:color w:val="000000"/>
          <w:sz w:val="18"/>
          <w:szCs w:val="18"/>
        </w:rPr>
      </w:pPr>
      <w:r w:rsidRPr="00FA4B86">
        <w:rPr>
          <w:b/>
          <w:color w:val="000000"/>
          <w:sz w:val="18"/>
          <w:szCs w:val="18"/>
        </w:rPr>
        <w:t>La base máxima</w:t>
      </w:r>
      <w:r w:rsidRPr="00FA4B86">
        <w:rPr>
          <w:color w:val="000000"/>
          <w:sz w:val="18"/>
          <w:szCs w:val="18"/>
        </w:rPr>
        <w:t xml:space="preserve"> será de </w:t>
      </w:r>
      <w:r w:rsidRPr="00FA4B86">
        <w:rPr>
          <w:b/>
          <w:color w:val="000000"/>
          <w:sz w:val="18"/>
          <w:szCs w:val="18"/>
          <w:highlight w:val="lightGray"/>
        </w:rPr>
        <w:t>2.595,60</w:t>
      </w:r>
      <w:r w:rsidRPr="00FA4B86">
        <w:rPr>
          <w:b/>
          <w:color w:val="000000"/>
          <w:sz w:val="18"/>
          <w:szCs w:val="18"/>
        </w:rPr>
        <w:t xml:space="preserve"> €/</w:t>
      </w:r>
      <w:r w:rsidRPr="00FA4B86">
        <w:rPr>
          <w:color w:val="000000"/>
          <w:sz w:val="18"/>
          <w:szCs w:val="18"/>
        </w:rPr>
        <w:t xml:space="preserve">mensuales </w:t>
      </w:r>
      <w:r w:rsidRPr="00FA4B86">
        <w:rPr>
          <w:color w:val="000000"/>
          <w:sz w:val="16"/>
          <w:szCs w:val="16"/>
        </w:rPr>
        <w:t>(2013: 2.161,50).</w:t>
      </w:r>
      <w:r w:rsidRPr="00FA4B86">
        <w:rPr>
          <w:color w:val="000000"/>
          <w:sz w:val="18"/>
          <w:szCs w:val="18"/>
        </w:rPr>
        <w:t xml:space="preserve"> </w:t>
      </w:r>
    </w:p>
    <w:p w:rsidR="009447D2" w:rsidRPr="00FA4B86" w:rsidRDefault="009447D2" w:rsidP="00D606BB">
      <w:pPr>
        <w:pStyle w:val="Sangradetextonormal"/>
        <w:pBdr>
          <w:top w:val="single" w:sz="4" w:space="1" w:color="auto"/>
          <w:left w:val="single" w:sz="4" w:space="4" w:color="auto"/>
          <w:bottom w:val="single" w:sz="4" w:space="1" w:color="auto"/>
          <w:right w:val="single" w:sz="4" w:space="4" w:color="auto"/>
        </w:pBdr>
        <w:ind w:left="0"/>
        <w:rPr>
          <w:color w:val="000000"/>
          <w:sz w:val="18"/>
          <w:szCs w:val="18"/>
        </w:rPr>
      </w:pPr>
      <w:r w:rsidRPr="00FA4B86">
        <w:rPr>
          <w:color w:val="000000"/>
          <w:sz w:val="18"/>
          <w:szCs w:val="18"/>
        </w:rPr>
        <w:t xml:space="preserve">Incrementa el </w:t>
      </w:r>
      <w:r w:rsidRPr="00FA4B86">
        <w:rPr>
          <w:b/>
          <w:color w:val="000000"/>
          <w:sz w:val="18"/>
          <w:szCs w:val="18"/>
        </w:rPr>
        <w:t>tipo de cotización</w:t>
      </w:r>
      <w:r w:rsidRPr="00FA4B86">
        <w:rPr>
          <w:color w:val="000000"/>
          <w:sz w:val="18"/>
          <w:szCs w:val="18"/>
        </w:rPr>
        <w:t xml:space="preserve"> durante </w:t>
      </w:r>
      <w:r w:rsidRPr="00FA4B86">
        <w:rPr>
          <w:color w:val="000000"/>
          <w:sz w:val="18"/>
          <w:szCs w:val="18"/>
          <w:u w:val="single"/>
        </w:rPr>
        <w:t>períodos de actividad</w:t>
      </w:r>
      <w:r w:rsidRPr="00FA4B86">
        <w:rPr>
          <w:color w:val="000000"/>
          <w:sz w:val="18"/>
          <w:szCs w:val="18"/>
        </w:rPr>
        <w:t xml:space="preserve"> por contingencias comunes para los grupos de cotización 2 a 11: </w:t>
      </w:r>
      <w:r w:rsidRPr="00FA4B86">
        <w:rPr>
          <w:color w:val="000000"/>
          <w:spacing w:val="-20"/>
          <w:sz w:val="18"/>
          <w:szCs w:val="18"/>
        </w:rPr>
        <w:t>21,55 %</w:t>
      </w:r>
      <w:r w:rsidRPr="00FA4B86">
        <w:rPr>
          <w:color w:val="000000"/>
          <w:sz w:val="18"/>
          <w:szCs w:val="18"/>
        </w:rPr>
        <w:t xml:space="preserve">. </w:t>
      </w:r>
    </w:p>
    <w:p w:rsidR="009447D2" w:rsidRPr="00FA4B86" w:rsidRDefault="009447D2" w:rsidP="00D606BB">
      <w:pPr>
        <w:pStyle w:val="Sangradetextonormal"/>
        <w:pBdr>
          <w:top w:val="single" w:sz="4" w:space="1" w:color="auto"/>
          <w:left w:val="single" w:sz="4" w:space="4" w:color="auto"/>
          <w:bottom w:val="single" w:sz="4" w:space="1" w:color="auto"/>
          <w:right w:val="single" w:sz="4" w:space="4" w:color="auto"/>
        </w:pBdr>
        <w:ind w:left="0"/>
        <w:jc w:val="both"/>
        <w:rPr>
          <w:color w:val="000000"/>
          <w:sz w:val="18"/>
          <w:szCs w:val="18"/>
        </w:rPr>
      </w:pPr>
      <w:r w:rsidRPr="00FA4B86">
        <w:rPr>
          <w:color w:val="000000"/>
          <w:sz w:val="18"/>
          <w:szCs w:val="18"/>
        </w:rPr>
        <w:t xml:space="preserve">Disminución y variaciones en </w:t>
      </w:r>
      <w:r w:rsidRPr="00FA4B86">
        <w:rPr>
          <w:b/>
          <w:color w:val="000000"/>
          <w:sz w:val="18"/>
          <w:szCs w:val="18"/>
        </w:rPr>
        <w:t>la reducción</w:t>
      </w:r>
      <w:r w:rsidRPr="00FA4B86">
        <w:rPr>
          <w:color w:val="000000"/>
          <w:sz w:val="18"/>
          <w:szCs w:val="18"/>
        </w:rPr>
        <w:t xml:space="preserve"> de las aportaciones empresariales durante los períodos de actividad para los grupos de cotización 2 a 11. </w:t>
      </w:r>
    </w:p>
    <w:p w:rsidR="009447D2" w:rsidRPr="00FA4B86" w:rsidRDefault="009447D2"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sz w:val="18"/>
          <w:szCs w:val="18"/>
        </w:rPr>
      </w:pPr>
    </w:p>
    <w:p w:rsidR="00D0129A"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u w:val="single"/>
        </w:rPr>
      </w:pPr>
      <w:r w:rsidRPr="00FA4B86">
        <w:rPr>
          <w:color w:val="000000"/>
          <w:sz w:val="22"/>
          <w:u w:val="single"/>
        </w:rPr>
        <w:t>Sistema especial Empleados del Hogar:</w:t>
      </w:r>
      <w:r w:rsidRPr="00FA4B86">
        <w:rPr>
          <w:color w:val="000000"/>
          <w:u w:val="single"/>
        </w:rPr>
        <w:t xml:space="preserve"> </w:t>
      </w:r>
    </w:p>
    <w:p w:rsidR="00D0129A" w:rsidRPr="00FA4B86" w:rsidRDefault="00D0129A"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404040"/>
          <w:sz w:val="18"/>
          <w:szCs w:val="18"/>
        </w:rPr>
      </w:pP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262626"/>
          <w:sz w:val="18"/>
          <w:szCs w:val="18"/>
        </w:rPr>
      </w:pP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262626"/>
        </w:rPr>
      </w:pPr>
      <w:r w:rsidRPr="00FA4B86">
        <w:rPr>
          <w:color w:val="262626"/>
        </w:rPr>
        <w:t xml:space="preserve">Las bases de cotización por contingencias comunes y profesionales para el año 2014 se determinarán </w:t>
      </w:r>
      <w:r w:rsidRPr="00FA4B86">
        <w:rPr>
          <w:b/>
          <w:color w:val="262626"/>
        </w:rPr>
        <w:t xml:space="preserve">actualizando </w:t>
      </w:r>
      <w:r w:rsidRPr="00FA4B86">
        <w:rPr>
          <w:color w:val="262626"/>
        </w:rPr>
        <w:t xml:space="preserve">las retribuciones mensuales y las bases de cotización </w:t>
      </w:r>
      <w:r w:rsidRPr="00FA4B86">
        <w:rPr>
          <w:b/>
          <w:color w:val="262626"/>
        </w:rPr>
        <w:t>de la escala vigente en el año 2013</w:t>
      </w:r>
      <w:r w:rsidRPr="00FA4B86">
        <w:rPr>
          <w:color w:val="262626"/>
        </w:rPr>
        <w:t xml:space="preserve">, en idéntica proporción </w:t>
      </w:r>
      <w:r w:rsidRPr="00FA4B86">
        <w:rPr>
          <w:b/>
          <w:color w:val="262626"/>
        </w:rPr>
        <w:t>al incremento</w:t>
      </w:r>
      <w:r w:rsidRPr="00FA4B86">
        <w:rPr>
          <w:color w:val="262626"/>
        </w:rPr>
        <w:t xml:space="preserve"> que experimente el </w:t>
      </w:r>
      <w:r w:rsidR="004E1FFC" w:rsidRPr="00FA4B86">
        <w:rPr>
          <w:b/>
          <w:color w:val="262626"/>
        </w:rPr>
        <w:t xml:space="preserve">SMI </w:t>
      </w:r>
      <w:r w:rsidR="004E1FFC" w:rsidRPr="00FA4B86">
        <w:rPr>
          <w:color w:val="262626"/>
        </w:rPr>
        <w:t>(no aumenta)</w:t>
      </w: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color w:val="404040"/>
          <w:sz w:val="18"/>
          <w:szCs w:val="18"/>
        </w:rPr>
      </w:pP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rPr>
          <w:b/>
          <w:color w:val="000000"/>
          <w:sz w:val="18"/>
          <w:szCs w:val="18"/>
        </w:rPr>
      </w:pPr>
      <w:r w:rsidRPr="00FA4B86">
        <w:rPr>
          <w:color w:val="404040"/>
          <w:sz w:val="18"/>
          <w:szCs w:val="18"/>
        </w:rPr>
        <w:t xml:space="preserve">Incrementa el </w:t>
      </w:r>
      <w:r w:rsidRPr="00FA4B86">
        <w:rPr>
          <w:b/>
          <w:color w:val="000000"/>
          <w:sz w:val="18"/>
          <w:szCs w:val="18"/>
        </w:rPr>
        <w:t>tipo de cotización</w:t>
      </w:r>
      <w:r w:rsidRPr="00FA4B86">
        <w:rPr>
          <w:color w:val="404040"/>
          <w:sz w:val="18"/>
          <w:szCs w:val="18"/>
        </w:rPr>
        <w:t xml:space="preserve"> por contingencias comunes: </w:t>
      </w:r>
      <w:r w:rsidRPr="00FA4B86">
        <w:rPr>
          <w:color w:val="404040"/>
          <w:sz w:val="16"/>
          <w:szCs w:val="16"/>
        </w:rPr>
        <w:t>del 22,90</w:t>
      </w:r>
      <w:r w:rsidRPr="00FA4B86">
        <w:rPr>
          <w:b/>
          <w:color w:val="404040"/>
          <w:sz w:val="18"/>
          <w:szCs w:val="18"/>
        </w:rPr>
        <w:t xml:space="preserve">  </w:t>
      </w:r>
      <w:r w:rsidRPr="00FA4B86">
        <w:rPr>
          <w:b/>
          <w:color w:val="000000"/>
          <w:sz w:val="18"/>
          <w:szCs w:val="18"/>
          <w:highlight w:val="lightGray"/>
        </w:rPr>
        <w:t>al 23,80</w:t>
      </w:r>
      <w:r w:rsidRPr="00FA4B86">
        <w:rPr>
          <w:b/>
          <w:color w:val="000000"/>
          <w:sz w:val="18"/>
          <w:szCs w:val="18"/>
        </w:rPr>
        <w:t xml:space="preserve"> %. </w:t>
      </w: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rPr>
          <w:b/>
          <w:color w:val="262626"/>
          <w:sz w:val="18"/>
          <w:szCs w:val="18"/>
        </w:rPr>
      </w:pPr>
    </w:p>
    <w:p w:rsidR="00BA7C68" w:rsidRPr="00FA4B86" w:rsidRDefault="00BA7C68"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262626"/>
          <w:sz w:val="18"/>
          <w:szCs w:val="18"/>
        </w:rPr>
      </w:pP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404040"/>
          <w:sz w:val="18"/>
          <w:szCs w:val="18"/>
        </w:rPr>
      </w:pPr>
      <w:r w:rsidRPr="00FA4B86">
        <w:rPr>
          <w:b/>
          <w:color w:val="262626"/>
          <w:sz w:val="18"/>
          <w:szCs w:val="18"/>
        </w:rPr>
        <w:t xml:space="preserve">Se mantiene la reducción del 20% en la aportación empresarial </w:t>
      </w:r>
      <w:r w:rsidRPr="00FA4B86">
        <w:rPr>
          <w:color w:val="262626"/>
          <w:sz w:val="18"/>
          <w:szCs w:val="18"/>
        </w:rPr>
        <w:t xml:space="preserve">por contingencias comunes a los nuevos contratos y altas a partir del 01-01-2012. Esta reducción se ampliará con una bonificación hasta llegar al </w:t>
      </w:r>
      <w:r w:rsidRPr="00FA4B86">
        <w:rPr>
          <w:b/>
          <w:color w:val="262626"/>
          <w:sz w:val="18"/>
          <w:szCs w:val="18"/>
        </w:rPr>
        <w:t>45 % para familias numerosas.</w:t>
      </w:r>
      <w:r w:rsidRPr="00FA4B86">
        <w:rPr>
          <w:color w:val="000000"/>
        </w:rPr>
        <w:t xml:space="preserve"> </w:t>
      </w:r>
      <w:r w:rsidRPr="00FA4B86">
        <w:rPr>
          <w:color w:val="404040"/>
          <w:sz w:val="18"/>
          <w:szCs w:val="18"/>
        </w:rPr>
        <w:t xml:space="preserve">Estos beneficios en la cotización </w:t>
      </w:r>
      <w:r w:rsidRPr="00FA4B86">
        <w:rPr>
          <w:b/>
          <w:color w:val="000000"/>
          <w:sz w:val="18"/>
          <w:szCs w:val="18"/>
          <w:u w:val="single"/>
        </w:rPr>
        <w:t>no resultarán de aplicación en el supuesto</w:t>
      </w:r>
      <w:r w:rsidRPr="00FA4B86">
        <w:rPr>
          <w:color w:val="404040"/>
          <w:sz w:val="18"/>
          <w:szCs w:val="18"/>
        </w:rPr>
        <w:t xml:space="preserve"> en que los empleados de hogar que presten servicios durante menos de 60 horas mensuales por empleador asuman el cumplimiento de las obligaciones en materia de encuadramiento, cotización y recaudación en dicho sistema especial.</w:t>
      </w: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262626"/>
          <w:sz w:val="18"/>
          <w:szCs w:val="18"/>
        </w:rPr>
      </w:pPr>
    </w:p>
    <w:p w:rsidR="002B1FE9" w:rsidRPr="00FA4B86" w:rsidRDefault="002B1FE9"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262626"/>
          <w:sz w:val="18"/>
          <w:szCs w:val="18"/>
        </w:rPr>
      </w:pPr>
    </w:p>
    <w:p w:rsidR="00DC1D15" w:rsidRPr="00FA4B86" w:rsidRDefault="00DC1D15" w:rsidP="00D606BB">
      <w:pPr>
        <w:pStyle w:val="Sangradetextonormal"/>
        <w:numPr>
          <w:ilvl w:val="0"/>
          <w:numId w:val="13"/>
        </w:numPr>
        <w:pBdr>
          <w:top w:val="single" w:sz="4" w:space="1" w:color="auto"/>
          <w:left w:val="single" w:sz="4" w:space="4" w:color="auto"/>
          <w:bottom w:val="single" w:sz="4" w:space="1" w:color="auto"/>
          <w:right w:val="single" w:sz="4" w:space="4" w:color="auto"/>
        </w:pBdr>
        <w:spacing w:after="0"/>
        <w:jc w:val="both"/>
        <w:rPr>
          <w:b/>
          <w:i/>
          <w:color w:val="000000"/>
          <w:sz w:val="24"/>
          <w:szCs w:val="24"/>
          <w:u w:val="single"/>
        </w:rPr>
      </w:pPr>
      <w:r w:rsidRPr="00FA4B86">
        <w:rPr>
          <w:b/>
          <w:i/>
          <w:color w:val="000000"/>
          <w:sz w:val="24"/>
          <w:szCs w:val="24"/>
          <w:u w:val="single"/>
        </w:rPr>
        <w:t>RETA:</w:t>
      </w:r>
    </w:p>
    <w:p w:rsidR="00DC1D15" w:rsidRPr="00FA4B86" w:rsidRDefault="00DC1D15"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404040"/>
          <w:sz w:val="18"/>
          <w:szCs w:val="18"/>
          <w:u w:val="single"/>
        </w:rPr>
      </w:pP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color w:val="000000"/>
        </w:rPr>
      </w:pPr>
      <w:r w:rsidRPr="00FA4B86">
        <w:rPr>
          <w:color w:val="000000"/>
        </w:rPr>
        <w:t xml:space="preserve">La base máxima se incrementa un 5% aprox.: </w:t>
      </w:r>
      <w:r w:rsidRPr="00FA4B86">
        <w:rPr>
          <w:b/>
          <w:color w:val="000000"/>
        </w:rPr>
        <w:t>3.597,00</w:t>
      </w:r>
      <w:r w:rsidRPr="00FA4B86">
        <w:rPr>
          <w:color w:val="000000"/>
        </w:rPr>
        <w:t xml:space="preserve"> € mensuales </w:t>
      </w: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color w:val="000000"/>
        </w:rPr>
      </w:pP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b/>
          <w:color w:val="000000"/>
        </w:rPr>
      </w:pPr>
      <w:r w:rsidRPr="00FA4B86">
        <w:rPr>
          <w:color w:val="000000"/>
        </w:rPr>
        <w:t xml:space="preserve">La base mínima se incrementa un 2% aprox.: </w:t>
      </w:r>
      <w:r w:rsidRPr="00FA4B86">
        <w:rPr>
          <w:b/>
          <w:color w:val="000000"/>
          <w:highlight w:val="lightGray"/>
        </w:rPr>
        <w:t>875,70</w:t>
      </w:r>
      <w:r w:rsidRPr="00FA4B86">
        <w:rPr>
          <w:b/>
          <w:color w:val="000000"/>
        </w:rPr>
        <w:t xml:space="preserve"> €/mes</w:t>
      </w: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color w:val="000000"/>
        </w:rPr>
      </w:pP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rPr>
          <w:color w:val="000000"/>
        </w:rPr>
      </w:pPr>
      <w:r w:rsidRPr="00FA4B86">
        <w:rPr>
          <w:color w:val="000000"/>
        </w:rPr>
        <w:t xml:space="preserve">Se incrementan las bases imponibles y bases límites en función de la edad (47, 48-49, 50) </w:t>
      </w: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rPr>
      </w:pPr>
    </w:p>
    <w:p w:rsidR="009C2D96" w:rsidRPr="00FA4B86" w:rsidRDefault="009C2D96" w:rsidP="00D606BB">
      <w:pPr>
        <w:pBdr>
          <w:top w:val="single" w:sz="4" w:space="1" w:color="auto"/>
          <w:left w:val="single" w:sz="4" w:space="4" w:color="auto"/>
          <w:bottom w:val="single" w:sz="4" w:space="1" w:color="auto"/>
          <w:right w:val="single" w:sz="4" w:space="4" w:color="auto"/>
        </w:pBdr>
        <w:jc w:val="both"/>
        <w:rPr>
          <w:rFonts w:cs="Arial"/>
          <w:sz w:val="18"/>
          <w:szCs w:val="18"/>
        </w:rPr>
      </w:pPr>
      <w:r w:rsidRPr="00FA4B86">
        <w:rPr>
          <w:rFonts w:cs="Arial"/>
          <w:sz w:val="22"/>
          <w:u w:val="single"/>
        </w:rPr>
        <w:t>Devoluciones régimen de pluriactividad</w:t>
      </w:r>
      <w:r w:rsidRPr="00FA4B86">
        <w:rPr>
          <w:rFonts w:cs="Arial"/>
          <w:b/>
          <w:u w:val="single"/>
        </w:rPr>
        <w:t>:</w:t>
      </w:r>
      <w:r w:rsidRPr="00FA4B86">
        <w:rPr>
          <w:rFonts w:cs="Arial"/>
        </w:rPr>
        <w:t xml:space="preserve"> cuantía cotizaciones 2014 </w:t>
      </w:r>
      <w:r w:rsidRPr="00FA4B86">
        <w:rPr>
          <w:rFonts w:cs="Arial"/>
          <w:sz w:val="18"/>
          <w:szCs w:val="18"/>
        </w:rPr>
        <w:t xml:space="preserve">= o &gt; </w:t>
      </w:r>
      <w:r w:rsidRPr="00FA4B86">
        <w:rPr>
          <w:rFonts w:cs="Arial"/>
          <w:b/>
          <w:sz w:val="18"/>
          <w:szCs w:val="18"/>
        </w:rPr>
        <w:t>12.215,41</w:t>
      </w:r>
      <w:r w:rsidRPr="00FA4B86">
        <w:rPr>
          <w:rFonts w:cs="Arial"/>
          <w:sz w:val="18"/>
          <w:szCs w:val="18"/>
        </w:rPr>
        <w:t xml:space="preserve"> €</w:t>
      </w:r>
    </w:p>
    <w:p w:rsidR="009C2D96" w:rsidRPr="00FA4B86" w:rsidRDefault="009C2D96" w:rsidP="00D606BB">
      <w:pPr>
        <w:pBdr>
          <w:top w:val="single" w:sz="4" w:space="1" w:color="auto"/>
          <w:left w:val="single" w:sz="4" w:space="4" w:color="auto"/>
          <w:bottom w:val="single" w:sz="4" w:space="1" w:color="auto"/>
          <w:right w:val="single" w:sz="4" w:space="4" w:color="auto"/>
        </w:pBdr>
        <w:jc w:val="both"/>
        <w:rPr>
          <w:rFonts w:cs="Arial"/>
          <w:color w:val="404040"/>
          <w:sz w:val="16"/>
          <w:szCs w:val="16"/>
        </w:rPr>
      </w:pPr>
    </w:p>
    <w:p w:rsidR="009C2D96" w:rsidRPr="00FA4B86" w:rsidRDefault="009C2D96" w:rsidP="00D606BB">
      <w:pPr>
        <w:pStyle w:val="Sangradetextonormal"/>
        <w:pBdr>
          <w:top w:val="single" w:sz="4" w:space="1" w:color="auto"/>
          <w:left w:val="single" w:sz="4" w:space="4" w:color="auto"/>
          <w:bottom w:val="single" w:sz="4" w:space="1" w:color="auto"/>
          <w:right w:val="single" w:sz="4" w:space="4" w:color="auto"/>
        </w:pBdr>
        <w:ind w:left="0"/>
        <w:rPr>
          <w:color w:val="000000"/>
          <w:sz w:val="18"/>
          <w:szCs w:val="18"/>
        </w:rPr>
      </w:pPr>
      <w:r w:rsidRPr="00FA4B86">
        <w:rPr>
          <w:color w:val="000000"/>
          <w:sz w:val="22"/>
          <w:u w:val="single"/>
        </w:rPr>
        <w:t>Sistema especial Trabajadores por cuenta propia agrarios</w:t>
      </w:r>
      <w:r w:rsidRPr="00FA4B86">
        <w:rPr>
          <w:b/>
          <w:color w:val="000000"/>
          <w:u w:val="single"/>
        </w:rPr>
        <w:t xml:space="preserve">: </w:t>
      </w:r>
      <w:r w:rsidRPr="00FA4B86">
        <w:rPr>
          <w:color w:val="404040"/>
          <w:sz w:val="18"/>
          <w:szCs w:val="18"/>
        </w:rPr>
        <w:t>tipo de cotización del 18,75</w:t>
      </w:r>
      <w:r w:rsidRPr="00FA4B86">
        <w:rPr>
          <w:b/>
          <w:color w:val="404040"/>
          <w:sz w:val="18"/>
          <w:szCs w:val="18"/>
        </w:rPr>
        <w:t xml:space="preserve"> %</w:t>
      </w:r>
      <w:r w:rsidRPr="00FA4B86">
        <w:rPr>
          <w:color w:val="404040"/>
          <w:sz w:val="18"/>
          <w:szCs w:val="18"/>
        </w:rPr>
        <w:t xml:space="preserve"> para las contingencias de cobertura obligatoria, cuando el trabajador haya optado por una base de cotización de </w:t>
      </w:r>
      <w:r w:rsidRPr="00FA4B86">
        <w:rPr>
          <w:b/>
          <w:color w:val="000000"/>
          <w:sz w:val="18"/>
          <w:szCs w:val="18"/>
        </w:rPr>
        <w:t xml:space="preserve">entre 875,70 €/mes y 1.050,90 €/mes. </w:t>
      </w:r>
      <w:r w:rsidRPr="00FA4B86">
        <w:rPr>
          <w:color w:val="404040"/>
          <w:sz w:val="18"/>
          <w:szCs w:val="18"/>
        </w:rPr>
        <w:t xml:space="preserve"> Para las bases </w:t>
      </w:r>
      <w:r w:rsidRPr="00FA4B86">
        <w:rPr>
          <w:b/>
          <w:color w:val="000000"/>
          <w:sz w:val="18"/>
          <w:szCs w:val="18"/>
        </w:rPr>
        <w:t xml:space="preserve">&gt; 1.050,90 </w:t>
      </w:r>
      <w:r w:rsidRPr="00FA4B86">
        <w:rPr>
          <w:color w:val="000000"/>
          <w:sz w:val="18"/>
          <w:szCs w:val="18"/>
        </w:rPr>
        <w:t>será del 26,50%.</w:t>
      </w:r>
    </w:p>
    <w:p w:rsidR="00DC1D15" w:rsidRPr="00FA4B86" w:rsidRDefault="00DC1D15" w:rsidP="00D606BB">
      <w:pPr>
        <w:pBdr>
          <w:top w:val="single" w:sz="4" w:space="1" w:color="auto"/>
          <w:left w:val="single" w:sz="4" w:space="4" w:color="auto"/>
          <w:bottom w:val="single" w:sz="4" w:space="1" w:color="auto"/>
          <w:right w:val="single" w:sz="4" w:space="4" w:color="auto"/>
        </w:pBdr>
        <w:jc w:val="both"/>
        <w:rPr>
          <w:rFonts w:cs="Arial"/>
          <w:b/>
          <w:u w:val="single"/>
        </w:rPr>
      </w:pPr>
    </w:p>
    <w:p w:rsidR="00E536D9" w:rsidRPr="00FA4B86" w:rsidRDefault="00E536D9" w:rsidP="00D606BB">
      <w:pPr>
        <w:pStyle w:val="Sangradetextonormal"/>
        <w:numPr>
          <w:ilvl w:val="0"/>
          <w:numId w:val="14"/>
        </w:numPr>
        <w:pBdr>
          <w:top w:val="single" w:sz="4" w:space="1" w:color="auto"/>
          <w:left w:val="single" w:sz="4" w:space="4" w:color="auto"/>
          <w:bottom w:val="single" w:sz="4" w:space="1" w:color="auto"/>
          <w:right w:val="single" w:sz="4" w:space="4" w:color="auto"/>
        </w:pBdr>
        <w:spacing w:after="0"/>
        <w:jc w:val="both"/>
        <w:rPr>
          <w:color w:val="262626"/>
        </w:rPr>
      </w:pPr>
      <w:r w:rsidRPr="00FA4B86">
        <w:rPr>
          <w:b/>
          <w:color w:val="000000"/>
          <w:sz w:val="22"/>
          <w:u w:val="single"/>
        </w:rPr>
        <w:t>Cotización anticipo edad jubilación bomberos y Cuerpo Ertzaintza</w:t>
      </w:r>
      <w:r w:rsidRPr="00FA4B86">
        <w:rPr>
          <w:b/>
          <w:color w:val="000000"/>
          <w:u w:val="single"/>
        </w:rPr>
        <w:t xml:space="preserve">: </w:t>
      </w:r>
      <w:r w:rsidRPr="00FA4B86">
        <w:rPr>
          <w:color w:val="262626"/>
          <w:sz w:val="18"/>
          <w:szCs w:val="18"/>
        </w:rPr>
        <w:t>se incrementa el tipo de cotización adicional.</w:t>
      </w:r>
    </w:p>
    <w:p w:rsidR="00E536D9" w:rsidRPr="00FA4B86" w:rsidRDefault="00E536D9" w:rsidP="00D606BB">
      <w:pPr>
        <w:pStyle w:val="Sangradetextonormal"/>
        <w:pBdr>
          <w:top w:val="single" w:sz="4" w:space="1" w:color="auto"/>
          <w:left w:val="single" w:sz="4" w:space="4" w:color="auto"/>
          <w:bottom w:val="single" w:sz="4" w:space="1" w:color="auto"/>
          <w:right w:val="single" w:sz="4" w:space="4" w:color="auto"/>
        </w:pBdr>
        <w:spacing w:after="0"/>
        <w:ind w:left="0"/>
        <w:jc w:val="both"/>
        <w:rPr>
          <w:b/>
          <w:color w:val="262626"/>
          <w:sz w:val="18"/>
          <w:szCs w:val="18"/>
          <w:u w:val="single"/>
        </w:rPr>
      </w:pPr>
    </w:p>
    <w:p w:rsidR="00E536D9" w:rsidRPr="00FA4B86" w:rsidRDefault="00E536D9" w:rsidP="00D606BB">
      <w:pPr>
        <w:pStyle w:val="Sangradetextonormal"/>
        <w:numPr>
          <w:ilvl w:val="0"/>
          <w:numId w:val="14"/>
        </w:numPr>
        <w:pBdr>
          <w:top w:val="single" w:sz="4" w:space="1" w:color="auto"/>
          <w:left w:val="single" w:sz="4" w:space="4" w:color="auto"/>
          <w:bottom w:val="single" w:sz="4" w:space="1" w:color="auto"/>
          <w:right w:val="single" w:sz="4" w:space="4" w:color="auto"/>
        </w:pBdr>
        <w:spacing w:after="0"/>
        <w:jc w:val="both"/>
        <w:rPr>
          <w:b/>
          <w:color w:val="262626"/>
          <w:sz w:val="18"/>
          <w:szCs w:val="18"/>
          <w:u w:val="single"/>
        </w:rPr>
      </w:pPr>
      <w:r w:rsidRPr="00FA4B86">
        <w:rPr>
          <w:b/>
          <w:color w:val="000000"/>
          <w:sz w:val="22"/>
          <w:u w:val="single"/>
        </w:rPr>
        <w:t>Cotización Mutualidades de Funcionarios 2014</w:t>
      </w:r>
      <w:r w:rsidRPr="00FA4B86">
        <w:rPr>
          <w:b/>
          <w:color w:val="000000"/>
          <w:sz w:val="22"/>
        </w:rPr>
        <w:t xml:space="preserve">: </w:t>
      </w:r>
      <w:r w:rsidRPr="00FA4B86">
        <w:rPr>
          <w:color w:val="262626"/>
          <w:sz w:val="18"/>
          <w:szCs w:val="18"/>
        </w:rPr>
        <w:t>reduce las aportaciones del Estado reguladas en el art.35 del RD Leg 4/2000</w:t>
      </w:r>
      <w:r w:rsidR="00E24F7F" w:rsidRPr="00FA4B86">
        <w:rPr>
          <w:color w:val="262626"/>
          <w:sz w:val="18"/>
          <w:szCs w:val="18"/>
        </w:rPr>
        <w:t xml:space="preserve"> - MUFACE</w:t>
      </w:r>
      <w:r w:rsidRPr="00FA4B86">
        <w:rPr>
          <w:color w:val="262626"/>
          <w:sz w:val="18"/>
          <w:szCs w:val="18"/>
        </w:rPr>
        <w:t>, del art.30 del RD Leg 1/2000</w:t>
      </w:r>
      <w:r w:rsidR="00E24F7F" w:rsidRPr="00FA4B86">
        <w:rPr>
          <w:color w:val="262626"/>
          <w:sz w:val="18"/>
          <w:szCs w:val="18"/>
        </w:rPr>
        <w:t xml:space="preserve"> -ISFAS</w:t>
      </w:r>
      <w:r w:rsidRPr="00FA4B86">
        <w:rPr>
          <w:color w:val="262626"/>
          <w:sz w:val="18"/>
          <w:szCs w:val="18"/>
        </w:rPr>
        <w:t>, del art.23 del RD Leg 3/2000</w:t>
      </w:r>
      <w:r w:rsidR="00E24F7F" w:rsidRPr="00FA4B86">
        <w:rPr>
          <w:color w:val="262626"/>
          <w:sz w:val="18"/>
          <w:szCs w:val="18"/>
        </w:rPr>
        <w:t xml:space="preserve"> MUGEJU</w:t>
      </w:r>
      <w:r w:rsidRPr="00FA4B86">
        <w:rPr>
          <w:color w:val="262626"/>
          <w:sz w:val="18"/>
          <w:szCs w:val="18"/>
        </w:rPr>
        <w:t>. Se incrementa el importe de la cuota de derechos pasivos y de las mutualidades generales de funcionarios (</w:t>
      </w:r>
      <w:r w:rsidRPr="00FA4B86">
        <w:rPr>
          <w:color w:val="262626"/>
          <w:sz w:val="18"/>
          <w:szCs w:val="18"/>
          <w:highlight w:val="lightGray"/>
        </w:rPr>
        <w:t>0,25%).</w:t>
      </w:r>
    </w:p>
    <w:p w:rsidR="00327CDE" w:rsidRPr="00FA4B86" w:rsidRDefault="00327CDE" w:rsidP="006B315E">
      <w:pPr>
        <w:jc w:val="both"/>
        <w:rPr>
          <w:rFonts w:cs="Arial"/>
          <w:b/>
          <w:caps/>
          <w:spacing w:val="-6"/>
          <w:sz w:val="22"/>
          <w:u w:val="single"/>
        </w:rPr>
      </w:pPr>
    </w:p>
    <w:p w:rsidR="009C2D96" w:rsidRPr="00FA4B86" w:rsidRDefault="009C2D96" w:rsidP="006B315E">
      <w:pPr>
        <w:jc w:val="both"/>
        <w:rPr>
          <w:rFonts w:cs="Arial"/>
          <w:b/>
          <w:caps/>
          <w:spacing w:val="-6"/>
          <w:sz w:val="22"/>
          <w:u w:val="single"/>
        </w:rPr>
      </w:pPr>
    </w:p>
    <w:p w:rsidR="00333CA8" w:rsidRPr="00FA4B86" w:rsidRDefault="00333CA8" w:rsidP="00862500">
      <w:pPr>
        <w:pStyle w:val="Ttulo2"/>
        <w:jc w:val="center"/>
        <w:rPr>
          <w:sz w:val="24"/>
        </w:rPr>
      </w:pPr>
      <w:bookmarkStart w:id="4" w:name="_SEGURIDAD_SOCIAL_/"/>
      <w:bookmarkEnd w:id="4"/>
      <w:r w:rsidRPr="00FA4B86">
        <w:rPr>
          <w:sz w:val="24"/>
        </w:rPr>
        <w:t>SEGURIDAD SOCIAL / PRESTACIONES / SUBSIDIOS / LABORAL</w:t>
      </w:r>
    </w:p>
    <w:p w:rsidR="00333CA8" w:rsidRPr="00FA4B86" w:rsidRDefault="00333CA8" w:rsidP="00862500">
      <w:pPr>
        <w:pStyle w:val="Ttulo2"/>
        <w:jc w:val="center"/>
        <w:rPr>
          <w:spacing w:val="20"/>
          <w:sz w:val="24"/>
        </w:rPr>
      </w:pPr>
      <w:proofErr w:type="gramStart"/>
      <w:r w:rsidRPr="00FA4B86">
        <w:rPr>
          <w:spacing w:val="20"/>
          <w:sz w:val="24"/>
        </w:rPr>
        <w:t>disposiciones</w:t>
      </w:r>
      <w:proofErr w:type="gramEnd"/>
      <w:r w:rsidRPr="00FA4B86">
        <w:rPr>
          <w:spacing w:val="20"/>
          <w:sz w:val="24"/>
        </w:rPr>
        <w:t xml:space="preserve"> adicionales/finales</w:t>
      </w:r>
      <w:r w:rsidR="001D7ECE" w:rsidRPr="00FA4B86">
        <w:rPr>
          <w:spacing w:val="20"/>
          <w:sz w:val="24"/>
        </w:rPr>
        <w:t>/transitorias</w:t>
      </w:r>
      <w:r w:rsidRPr="00FA4B86">
        <w:rPr>
          <w:spacing w:val="20"/>
          <w:sz w:val="24"/>
        </w:rPr>
        <w:t xml:space="preserve"> -</w:t>
      </w:r>
    </w:p>
    <w:p w:rsidR="00402DC5" w:rsidRPr="00FA4B86" w:rsidRDefault="00402DC5" w:rsidP="00402DC5">
      <w:pPr>
        <w:pBdr>
          <w:top w:val="single" w:sz="4" w:space="1" w:color="auto"/>
          <w:left w:val="single" w:sz="4" w:space="4" w:color="auto"/>
          <w:bottom w:val="single" w:sz="4" w:space="1" w:color="auto"/>
          <w:right w:val="single" w:sz="4" w:space="4" w:color="auto"/>
        </w:pBdr>
        <w:jc w:val="both"/>
        <w:rPr>
          <w:sz w:val="16"/>
          <w:szCs w:val="16"/>
        </w:rPr>
      </w:pPr>
    </w:p>
    <w:p w:rsidR="009A4194" w:rsidRPr="00FA4B86" w:rsidRDefault="009A4194" w:rsidP="00402DC5">
      <w:pPr>
        <w:numPr>
          <w:ilvl w:val="0"/>
          <w:numId w:val="34"/>
        </w:numPr>
        <w:pBdr>
          <w:top w:val="single" w:sz="4" w:space="1" w:color="auto"/>
          <w:left w:val="single" w:sz="4" w:space="4" w:color="auto"/>
          <w:bottom w:val="single" w:sz="4" w:space="1" w:color="auto"/>
          <w:right w:val="single" w:sz="4" w:space="4" w:color="auto"/>
        </w:pBdr>
        <w:jc w:val="both"/>
        <w:rPr>
          <w:sz w:val="16"/>
          <w:szCs w:val="16"/>
        </w:rPr>
      </w:pPr>
      <w:r w:rsidRPr="00FA4B86">
        <w:rPr>
          <w:b/>
          <w:szCs w:val="24"/>
          <w:u w:val="single"/>
        </w:rPr>
        <w:t>TARIFA</w:t>
      </w:r>
      <w:r w:rsidRPr="00FA4B86">
        <w:rPr>
          <w:b/>
          <w:sz w:val="22"/>
          <w:u w:val="single"/>
        </w:rPr>
        <w:t xml:space="preserve"> para la cotización por accidentes de trabajo y enfermedades profesionales</w:t>
      </w:r>
      <w:r w:rsidRPr="00FA4B86">
        <w:rPr>
          <w:sz w:val="22"/>
          <w:u w:val="single"/>
        </w:rPr>
        <w:t>:</w:t>
      </w:r>
      <w:r w:rsidRPr="00FA4B86">
        <w:rPr>
          <w:sz w:val="22"/>
        </w:rPr>
        <w:t xml:space="preserve"> </w:t>
      </w:r>
      <w:r w:rsidRPr="00FA4B86">
        <w:rPr>
          <w:sz w:val="18"/>
          <w:szCs w:val="18"/>
          <w:highlight w:val="lightGray"/>
        </w:rPr>
        <w:t>modifica la DA Cuarta de la Ley 42/2006</w:t>
      </w:r>
      <w:r w:rsidRPr="00FA4B86">
        <w:rPr>
          <w:sz w:val="18"/>
          <w:szCs w:val="18"/>
        </w:rPr>
        <w:t xml:space="preserve"> en su redacción por  Ley 17/2012, con efectos de 01-01-2014 y vigencia indefinida:</w:t>
      </w:r>
      <w:r w:rsidRPr="00FA4B86">
        <w:rPr>
          <w:sz w:val="16"/>
          <w:szCs w:val="16"/>
        </w:rPr>
        <w:t xml:space="preserve"> </w:t>
      </w:r>
      <w:r w:rsidR="005254D5" w:rsidRPr="00FA4B86">
        <w:rPr>
          <w:rFonts w:cs="Arial"/>
          <w:i/>
          <w:color w:val="3333FF"/>
          <w:sz w:val="16"/>
          <w:szCs w:val="16"/>
        </w:rPr>
        <w:t>DF Décima novena LPGE</w:t>
      </w:r>
    </w:p>
    <w:p w:rsidR="009A4194" w:rsidRPr="00FA4B86" w:rsidRDefault="009A4194" w:rsidP="00402DC5">
      <w:pPr>
        <w:pBdr>
          <w:top w:val="single" w:sz="4" w:space="1" w:color="auto"/>
          <w:left w:val="single" w:sz="4" w:space="4" w:color="auto"/>
          <w:bottom w:val="single" w:sz="4" w:space="1" w:color="auto"/>
          <w:right w:val="single" w:sz="4" w:space="4" w:color="auto"/>
        </w:pBdr>
        <w:jc w:val="both"/>
        <w:rPr>
          <w:color w:val="FF0000"/>
          <w:sz w:val="22"/>
        </w:rPr>
      </w:pPr>
    </w:p>
    <w:p w:rsidR="009A4194" w:rsidRPr="00FA4B86" w:rsidRDefault="009A4194" w:rsidP="00402DC5">
      <w:pPr>
        <w:pBdr>
          <w:top w:val="single" w:sz="4" w:space="1" w:color="auto"/>
          <w:left w:val="single" w:sz="4" w:space="4" w:color="auto"/>
          <w:bottom w:val="single" w:sz="4" w:space="1" w:color="auto"/>
          <w:right w:val="single" w:sz="4" w:space="4" w:color="auto"/>
        </w:pBdr>
        <w:jc w:val="both"/>
        <w:rPr>
          <w:sz w:val="18"/>
          <w:szCs w:val="18"/>
        </w:rPr>
      </w:pPr>
      <w:r w:rsidRPr="00FA4B86">
        <w:rPr>
          <w:sz w:val="18"/>
          <w:szCs w:val="18"/>
        </w:rPr>
        <w:t xml:space="preserve">Incrementa los tipos de cotización al </w:t>
      </w:r>
      <w:r w:rsidRPr="00FA4B86">
        <w:rPr>
          <w:b/>
        </w:rPr>
        <w:t>CNAE 171.19</w:t>
      </w:r>
      <w:r w:rsidRPr="00FA4B86">
        <w:t xml:space="preserve"> “</w:t>
      </w:r>
      <w:r w:rsidRPr="00FA4B86">
        <w:rPr>
          <w:sz w:val="18"/>
          <w:szCs w:val="18"/>
        </w:rPr>
        <w:t xml:space="preserve">Coquerías y refino de petróleo” y </w:t>
      </w:r>
      <w:r w:rsidRPr="00FA4B86">
        <w:rPr>
          <w:b/>
          <w:sz w:val="18"/>
          <w:szCs w:val="18"/>
        </w:rPr>
        <w:t>CNAE</w:t>
      </w:r>
      <w:r w:rsidRPr="00FA4B86">
        <w:rPr>
          <w:sz w:val="18"/>
          <w:szCs w:val="18"/>
        </w:rPr>
        <w:t xml:space="preserve"> </w:t>
      </w:r>
      <w:r w:rsidRPr="00FA4B86">
        <w:rPr>
          <w:b/>
          <w:sz w:val="22"/>
        </w:rPr>
        <w:t>62</w:t>
      </w:r>
      <w:r w:rsidRPr="00FA4B86">
        <w:rPr>
          <w:b/>
          <w:sz w:val="18"/>
          <w:szCs w:val="18"/>
        </w:rPr>
        <w:t xml:space="preserve"> </w:t>
      </w:r>
      <w:r w:rsidRPr="00FA4B86">
        <w:rPr>
          <w:sz w:val="18"/>
          <w:szCs w:val="18"/>
        </w:rPr>
        <w:t xml:space="preserve">de “programación, consultoría y otras actividades relacionados con la informática”, </w:t>
      </w:r>
      <w:r w:rsidRPr="00FA4B86">
        <w:rPr>
          <w:b/>
        </w:rPr>
        <w:t>CNAE 69 “</w:t>
      </w:r>
      <w:r w:rsidRPr="00FA4B86">
        <w:t>actividades jurídicas y de contabilidad”</w:t>
      </w:r>
      <w:r w:rsidRPr="00FA4B86">
        <w:rPr>
          <w:b/>
        </w:rPr>
        <w:t xml:space="preserve">, CNAE 70 </w:t>
      </w:r>
      <w:r w:rsidRPr="00FA4B86">
        <w:t xml:space="preserve">“actividades de las sedes centrales; actividades de consultoría de gestión empresarial”, </w:t>
      </w:r>
      <w:r w:rsidRPr="00FA4B86">
        <w:rPr>
          <w:b/>
        </w:rPr>
        <w:t>CNAE 99 “</w:t>
      </w:r>
      <w:r w:rsidRPr="00FA4B86">
        <w:t>Actividades de organizaciones y organismo extraterritoriales”.</w:t>
      </w:r>
    </w:p>
    <w:p w:rsidR="009A4194" w:rsidRPr="00FA4B86" w:rsidRDefault="009A4194" w:rsidP="00402DC5">
      <w:pPr>
        <w:pBdr>
          <w:top w:val="single" w:sz="4" w:space="1" w:color="auto"/>
          <w:left w:val="single" w:sz="4" w:space="4" w:color="auto"/>
          <w:bottom w:val="single" w:sz="4" w:space="1" w:color="auto"/>
          <w:right w:val="single" w:sz="4" w:space="4" w:color="auto"/>
        </w:pBdr>
        <w:jc w:val="both"/>
        <w:rPr>
          <w:sz w:val="18"/>
          <w:szCs w:val="18"/>
        </w:rPr>
      </w:pPr>
    </w:p>
    <w:p w:rsidR="009A4194" w:rsidRPr="00FA4B86" w:rsidRDefault="009A4194" w:rsidP="00402DC5">
      <w:pPr>
        <w:pBdr>
          <w:top w:val="single" w:sz="4" w:space="1" w:color="auto"/>
          <w:left w:val="single" w:sz="4" w:space="4" w:color="auto"/>
          <w:bottom w:val="single" w:sz="4" w:space="1" w:color="auto"/>
          <w:right w:val="single" w:sz="4" w:space="4" w:color="auto"/>
        </w:pBdr>
        <w:jc w:val="both"/>
        <w:rPr>
          <w:color w:val="FF0000"/>
          <w:sz w:val="18"/>
          <w:szCs w:val="18"/>
        </w:rPr>
      </w:pPr>
    </w:p>
    <w:p w:rsidR="009A4194" w:rsidRPr="00FA4B86" w:rsidRDefault="009A4194" w:rsidP="00402DC5">
      <w:pPr>
        <w:numPr>
          <w:ilvl w:val="0"/>
          <w:numId w:val="35"/>
        </w:numPr>
        <w:pBdr>
          <w:top w:val="single" w:sz="4" w:space="1" w:color="auto"/>
          <w:left w:val="single" w:sz="4" w:space="4" w:color="auto"/>
          <w:bottom w:val="single" w:sz="4" w:space="1" w:color="auto"/>
          <w:right w:val="single" w:sz="4" w:space="4" w:color="auto"/>
        </w:pBdr>
        <w:jc w:val="both"/>
        <w:rPr>
          <w:rFonts w:cs="Arial"/>
          <w:szCs w:val="20"/>
        </w:rPr>
      </w:pPr>
      <w:r w:rsidRPr="00FA4B86">
        <w:rPr>
          <w:rFonts w:cs="Arial"/>
          <w:b/>
          <w:sz w:val="22"/>
          <w:u w:val="single"/>
        </w:rPr>
        <w:t xml:space="preserve">APLAZAMIENTO </w:t>
      </w:r>
      <w:r w:rsidRPr="00FA4B86">
        <w:rPr>
          <w:rFonts w:cs="Arial"/>
          <w:b/>
          <w:sz w:val="22"/>
        </w:rPr>
        <w:t>de la entrada en vigor de la</w:t>
      </w:r>
      <w:r w:rsidRPr="00FA4B86">
        <w:rPr>
          <w:rFonts w:cs="Arial"/>
          <w:b/>
          <w:sz w:val="22"/>
          <w:u w:val="single"/>
        </w:rPr>
        <w:t xml:space="preserve"> OBLIGATORIEDAD </w:t>
      </w:r>
      <w:r w:rsidRPr="00FA4B86">
        <w:rPr>
          <w:rFonts w:cs="Arial"/>
          <w:b/>
          <w:sz w:val="22"/>
        </w:rPr>
        <w:t>de la</w:t>
      </w:r>
      <w:r w:rsidRPr="00FA4B86">
        <w:rPr>
          <w:rFonts w:cs="Arial"/>
          <w:b/>
          <w:sz w:val="22"/>
          <w:u w:val="single"/>
        </w:rPr>
        <w:t xml:space="preserve"> cobertura por accidentes de trabajo y enfermedades profesionales</w:t>
      </w:r>
      <w:r w:rsidRPr="00FA4B86">
        <w:rPr>
          <w:rFonts w:cs="Arial"/>
          <w:sz w:val="22"/>
        </w:rPr>
        <w:t xml:space="preserve"> de todos los </w:t>
      </w:r>
      <w:r w:rsidR="00FA4B86" w:rsidRPr="00FA4B86">
        <w:rPr>
          <w:rFonts w:cs="Arial"/>
          <w:sz w:val="22"/>
        </w:rPr>
        <w:t>regímenes</w:t>
      </w:r>
      <w:r w:rsidRPr="00FA4B86">
        <w:rPr>
          <w:rFonts w:cs="Arial"/>
          <w:sz w:val="22"/>
        </w:rPr>
        <w:t xml:space="preserve"> del sistema de la Seguridad Social para las nuevas altas.</w:t>
      </w:r>
      <w:r w:rsidRPr="00FA4B86">
        <w:rPr>
          <w:rFonts w:cs="Arial"/>
          <w:color w:val="262626"/>
          <w:sz w:val="22"/>
        </w:rPr>
        <w:t xml:space="preserve"> – </w:t>
      </w:r>
      <w:r w:rsidRPr="00FA4B86">
        <w:rPr>
          <w:rFonts w:cs="Arial"/>
          <w:color w:val="262626"/>
          <w:szCs w:val="20"/>
        </w:rPr>
        <w:t>sin cambios -</w:t>
      </w:r>
      <w:r w:rsidR="00C511D3" w:rsidRPr="00FA4B86">
        <w:rPr>
          <w:rFonts w:cs="Arial"/>
          <w:i/>
          <w:color w:val="3333FF"/>
          <w:sz w:val="16"/>
          <w:szCs w:val="16"/>
        </w:rPr>
        <w:t xml:space="preserve"> DA 85 LPGE</w:t>
      </w:r>
    </w:p>
    <w:p w:rsidR="0066351B" w:rsidRPr="00FA4B86" w:rsidRDefault="0066351B" w:rsidP="00402DC5">
      <w:pPr>
        <w:pStyle w:val="Sinespaciado"/>
        <w:pBdr>
          <w:top w:val="single" w:sz="4" w:space="1" w:color="auto"/>
          <w:left w:val="single" w:sz="4" w:space="4" w:color="auto"/>
          <w:bottom w:val="single" w:sz="4" w:space="1" w:color="auto"/>
          <w:right w:val="single" w:sz="4" w:space="4" w:color="auto"/>
        </w:pBdr>
        <w:rPr>
          <w:rFonts w:cs="Arial"/>
          <w:b/>
          <w:sz w:val="18"/>
          <w:szCs w:val="18"/>
        </w:rPr>
      </w:pPr>
    </w:p>
    <w:p w:rsidR="009A4194" w:rsidRPr="00FA4B86" w:rsidRDefault="009A4194" w:rsidP="00402DC5">
      <w:pPr>
        <w:pStyle w:val="Sinespaciado"/>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FA4B86">
        <w:rPr>
          <w:rFonts w:ascii="Arial" w:hAnsi="Arial" w:cs="Arial"/>
          <w:sz w:val="16"/>
          <w:szCs w:val="16"/>
          <w:highlight w:val="lightGray"/>
        </w:rPr>
        <w:t>Los efectos</w:t>
      </w:r>
      <w:r w:rsidRPr="00FA4B86">
        <w:rPr>
          <w:rFonts w:ascii="Arial" w:hAnsi="Arial" w:cs="Arial"/>
          <w:sz w:val="16"/>
          <w:szCs w:val="16"/>
        </w:rPr>
        <w:t xml:space="preserve"> de la DA 58 </w:t>
      </w:r>
      <w:r w:rsidR="00C511D3" w:rsidRPr="00FA4B86">
        <w:rPr>
          <w:rFonts w:ascii="Arial" w:hAnsi="Arial" w:cs="Arial"/>
          <w:sz w:val="16"/>
          <w:szCs w:val="16"/>
        </w:rPr>
        <w:t>del TRLGSS</w:t>
      </w:r>
      <w:r w:rsidRPr="00FA4B86">
        <w:rPr>
          <w:rFonts w:ascii="Arial" w:hAnsi="Arial" w:cs="Arial"/>
          <w:sz w:val="16"/>
          <w:szCs w:val="16"/>
        </w:rPr>
        <w:t>,  introducida por el art.7 de la Ley 27/2011,  en cuya virtud se amplía la cobertura por accidentes de trabajo y enfermedades profesionales a todos los Regímenes de la Seguridad Social respecto de los trabajadores que causen alta a partir del 1 de enero de 2013,</w:t>
      </w:r>
      <w:r w:rsidRPr="00FA4B86">
        <w:rPr>
          <w:rFonts w:ascii="Arial" w:hAnsi="Arial" w:cs="Arial"/>
          <w:sz w:val="16"/>
          <w:szCs w:val="16"/>
          <w:highlight w:val="lightGray"/>
        </w:rPr>
        <w:t xml:space="preserve"> se aplazan por un año</w:t>
      </w:r>
      <w:r w:rsidRPr="00FA4B86">
        <w:rPr>
          <w:rFonts w:ascii="Arial" w:hAnsi="Arial" w:cs="Arial"/>
          <w:sz w:val="16"/>
          <w:szCs w:val="16"/>
        </w:rPr>
        <w:t>. Hasta entonces seguirá vigente el régimen jurídico existente al 31 de diciembre de 2012.</w:t>
      </w:r>
    </w:p>
    <w:p w:rsidR="0066351B" w:rsidRPr="00FA4B86" w:rsidRDefault="0066351B"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BD224C">
      <w:pPr>
        <w:pStyle w:val="Sangradetextonormal"/>
        <w:shd w:val="clear" w:color="auto" w:fill="FFFFFF"/>
        <w:spacing w:after="0"/>
        <w:ind w:left="0"/>
        <w:jc w:val="both"/>
        <w:rPr>
          <w:i/>
          <w:color w:val="000000"/>
          <w:sz w:val="16"/>
          <w:szCs w:val="16"/>
          <w:u w:val="single"/>
        </w:rPr>
      </w:pPr>
    </w:p>
    <w:p w:rsidR="00402DC5" w:rsidRPr="00FA4B86" w:rsidRDefault="00402DC5" w:rsidP="00402DC5">
      <w:pPr>
        <w:pStyle w:val="Sangradetextonormal"/>
        <w:pBdr>
          <w:top w:val="single" w:sz="4" w:space="1" w:color="auto"/>
          <w:left w:val="single" w:sz="4" w:space="4" w:color="auto"/>
          <w:bottom w:val="single" w:sz="4" w:space="1" w:color="auto"/>
          <w:right w:val="single" w:sz="4" w:space="4" w:color="auto"/>
        </w:pBdr>
        <w:shd w:val="clear" w:color="auto" w:fill="FFFFFF"/>
        <w:spacing w:after="0"/>
        <w:ind w:left="0"/>
        <w:jc w:val="both"/>
        <w:rPr>
          <w:i/>
          <w:color w:val="000000"/>
          <w:sz w:val="16"/>
          <w:szCs w:val="16"/>
          <w:u w:val="single"/>
        </w:rPr>
      </w:pPr>
    </w:p>
    <w:p w:rsidR="006640A7" w:rsidRPr="00FA4B86" w:rsidRDefault="006640A7" w:rsidP="006640A7">
      <w:pPr>
        <w:numPr>
          <w:ilvl w:val="0"/>
          <w:numId w:val="22"/>
        </w:numPr>
        <w:pBdr>
          <w:top w:val="single" w:sz="4" w:space="1" w:color="auto"/>
          <w:left w:val="single" w:sz="4" w:space="4" w:color="auto"/>
          <w:bottom w:val="single" w:sz="4" w:space="1" w:color="auto"/>
          <w:right w:val="single" w:sz="4" w:space="4" w:color="auto"/>
        </w:pBdr>
        <w:shd w:val="clear" w:color="auto" w:fill="D9D9D9"/>
        <w:jc w:val="both"/>
        <w:rPr>
          <w:rFonts w:cs="Arial"/>
        </w:rPr>
      </w:pPr>
      <w:r w:rsidRPr="00FA4B86">
        <w:rPr>
          <w:rFonts w:cs="Arial"/>
          <w:b/>
          <w:sz w:val="22"/>
          <w:u w:val="single"/>
        </w:rPr>
        <w:t>Supresión </w:t>
      </w:r>
      <w:r w:rsidRPr="00FA4B86">
        <w:rPr>
          <w:rFonts w:cs="Arial"/>
          <w:b/>
          <w:sz w:val="22"/>
        </w:rPr>
        <w:t xml:space="preserve">del </w:t>
      </w:r>
      <w:r w:rsidRPr="00FA4B86">
        <w:rPr>
          <w:rFonts w:cs="Arial"/>
          <w:b/>
          <w:sz w:val="22"/>
          <w:u w:val="single"/>
        </w:rPr>
        <w:t xml:space="preserve">pago directo por el FOGASA </w:t>
      </w:r>
      <w:r w:rsidRPr="00FA4B86">
        <w:rPr>
          <w:rFonts w:cs="Arial"/>
          <w:sz w:val="22"/>
        </w:rPr>
        <w:t xml:space="preserve">de  </w:t>
      </w:r>
      <w:r w:rsidRPr="00FA4B86">
        <w:rPr>
          <w:rFonts w:cs="Arial"/>
          <w:b/>
          <w:sz w:val="22"/>
        </w:rPr>
        <w:t>parte de la indemnización</w:t>
      </w:r>
      <w:r w:rsidRPr="00FA4B86">
        <w:rPr>
          <w:rFonts w:cs="Arial"/>
          <w:sz w:val="22"/>
        </w:rPr>
        <w:t xml:space="preserve"> por </w:t>
      </w:r>
      <w:r w:rsidRPr="00FA4B86">
        <w:rPr>
          <w:rFonts w:cs="Arial"/>
          <w:b/>
          <w:sz w:val="22"/>
        </w:rPr>
        <w:t>despido objetivo</w:t>
      </w:r>
      <w:r w:rsidRPr="00FA4B86">
        <w:rPr>
          <w:rFonts w:cs="Arial"/>
          <w:sz w:val="22"/>
        </w:rPr>
        <w:t xml:space="preserve"> (8 días) en las </w:t>
      </w:r>
      <w:r w:rsidRPr="00FA4B86">
        <w:rPr>
          <w:rFonts w:cs="Arial"/>
          <w:b/>
          <w:sz w:val="22"/>
        </w:rPr>
        <w:t xml:space="preserve">empresas de menos de 25 trabajadores </w:t>
      </w:r>
      <w:r w:rsidRPr="00FA4B86">
        <w:rPr>
          <w:rFonts w:cs="Arial"/>
          <w:i/>
          <w:color w:val="FF0000"/>
          <w:spacing w:val="-10"/>
          <w:sz w:val="18"/>
          <w:szCs w:val="18"/>
        </w:rPr>
        <w:t>NOVEDAD RESPECTO DEL PROYECTO</w:t>
      </w:r>
    </w:p>
    <w:p w:rsidR="006640A7" w:rsidRPr="00FA4B86" w:rsidRDefault="006640A7" w:rsidP="006640A7">
      <w:pPr>
        <w:pBdr>
          <w:top w:val="single" w:sz="4" w:space="1" w:color="auto"/>
          <w:left w:val="single" w:sz="4" w:space="4" w:color="auto"/>
          <w:bottom w:val="single" w:sz="4" w:space="1" w:color="auto"/>
          <w:right w:val="single" w:sz="4" w:space="4" w:color="auto"/>
        </w:pBdr>
        <w:shd w:val="clear" w:color="auto" w:fill="D9D9D9"/>
        <w:jc w:val="both"/>
        <w:rPr>
          <w:rFonts w:cs="Arial"/>
          <w:sz w:val="22"/>
          <w:u w:val="single"/>
        </w:rPr>
      </w:pPr>
    </w:p>
    <w:p w:rsidR="006640A7" w:rsidRPr="00FA4B86" w:rsidRDefault="006640A7" w:rsidP="006640A7">
      <w:pPr>
        <w:pBdr>
          <w:top w:val="single" w:sz="4" w:space="1" w:color="auto"/>
          <w:left w:val="single" w:sz="4" w:space="4" w:color="auto"/>
          <w:bottom w:val="single" w:sz="4" w:space="1" w:color="auto"/>
          <w:right w:val="single" w:sz="4" w:space="4" w:color="auto"/>
        </w:pBdr>
        <w:shd w:val="clear" w:color="auto" w:fill="D9D9D9"/>
        <w:jc w:val="both"/>
        <w:rPr>
          <w:rFonts w:cs="Arial"/>
          <w:color w:val="000000"/>
          <w:szCs w:val="20"/>
        </w:rPr>
      </w:pPr>
      <w:r w:rsidRPr="00FA4B86">
        <w:rPr>
          <w:rFonts w:cs="Arial"/>
          <w:color w:val="000000"/>
          <w:szCs w:val="20"/>
        </w:rPr>
        <w:t xml:space="preserve">La DF Quinta LPGE  </w:t>
      </w:r>
      <w:r w:rsidRPr="00FA4B86">
        <w:rPr>
          <w:rFonts w:cs="Arial"/>
          <w:color w:val="000000"/>
          <w:szCs w:val="20"/>
          <w:highlight w:val="lightGray"/>
        </w:rPr>
        <w:t>suprime,</w:t>
      </w:r>
      <w:r w:rsidRPr="00FA4B86">
        <w:rPr>
          <w:rFonts w:cs="Arial"/>
          <w:color w:val="000000"/>
          <w:szCs w:val="20"/>
        </w:rPr>
        <w:t xml:space="preserve"> con efectos de 01-01-2014 y vigencia indefinida, el </w:t>
      </w:r>
      <w:r w:rsidRPr="00FA4B86">
        <w:rPr>
          <w:rFonts w:cs="Arial"/>
          <w:color w:val="000000"/>
          <w:szCs w:val="20"/>
          <w:u w:val="single"/>
        </w:rPr>
        <w:t xml:space="preserve">art.33.8 </w:t>
      </w:r>
      <w:r w:rsidRPr="00FA4B86">
        <w:rPr>
          <w:rFonts w:cs="Arial"/>
          <w:color w:val="000000"/>
          <w:szCs w:val="20"/>
        </w:rPr>
        <w:t xml:space="preserve">del ET (RD LEG 1/1995) </w:t>
      </w:r>
      <w:r w:rsidRPr="00FA4B86">
        <w:rPr>
          <w:rFonts w:cs="Arial"/>
          <w:i/>
          <w:color w:val="3333FF"/>
          <w:spacing w:val="-10"/>
          <w:sz w:val="16"/>
          <w:szCs w:val="16"/>
        </w:rPr>
        <w:t>DF Quinta LPGE</w:t>
      </w:r>
      <w:r w:rsidRPr="00FA4B86">
        <w:rPr>
          <w:rFonts w:cs="Arial"/>
          <w:color w:val="3333FF"/>
          <w:spacing w:val="-10"/>
          <w:sz w:val="18"/>
          <w:szCs w:val="18"/>
        </w:rPr>
        <w:t xml:space="preserve">  </w:t>
      </w:r>
    </w:p>
    <w:p w:rsidR="006640A7" w:rsidRPr="00FA4B86" w:rsidRDefault="006640A7" w:rsidP="00402DC5">
      <w:pPr>
        <w:pStyle w:val="Sangradetextonormal"/>
        <w:pBdr>
          <w:top w:val="single" w:sz="4" w:space="1" w:color="auto"/>
          <w:left w:val="single" w:sz="4" w:space="4" w:color="auto"/>
          <w:bottom w:val="single" w:sz="4" w:space="1" w:color="auto"/>
          <w:right w:val="single" w:sz="4" w:space="4" w:color="auto"/>
        </w:pBdr>
        <w:shd w:val="clear" w:color="auto" w:fill="FFFFFF"/>
        <w:spacing w:after="0"/>
        <w:ind w:left="0"/>
        <w:jc w:val="both"/>
        <w:rPr>
          <w:i/>
          <w:color w:val="000000"/>
          <w:sz w:val="16"/>
          <w:szCs w:val="16"/>
          <w:u w:val="single"/>
        </w:rPr>
      </w:pPr>
    </w:p>
    <w:p w:rsidR="009A4194" w:rsidRPr="00FA4B86" w:rsidRDefault="009A4194" w:rsidP="00402DC5">
      <w:pPr>
        <w:pStyle w:val="Sangradetextonormal"/>
        <w:numPr>
          <w:ilvl w:val="0"/>
          <w:numId w:val="22"/>
        </w:numPr>
        <w:pBdr>
          <w:top w:val="single" w:sz="4" w:space="1" w:color="auto"/>
          <w:left w:val="single" w:sz="4" w:space="4" w:color="auto"/>
          <w:bottom w:val="single" w:sz="4" w:space="1" w:color="auto"/>
          <w:right w:val="single" w:sz="4" w:space="4" w:color="auto"/>
        </w:pBdr>
        <w:shd w:val="clear" w:color="auto" w:fill="FFFFFF"/>
        <w:spacing w:after="0"/>
        <w:jc w:val="both"/>
        <w:rPr>
          <w:i/>
          <w:color w:val="000000"/>
          <w:sz w:val="16"/>
          <w:szCs w:val="16"/>
          <w:u w:val="single"/>
        </w:rPr>
      </w:pPr>
      <w:r w:rsidRPr="00FA4B86">
        <w:rPr>
          <w:b/>
          <w:bCs/>
          <w:color w:val="000000"/>
          <w:sz w:val="24"/>
          <w:szCs w:val="24"/>
          <w:u w:val="single"/>
        </w:rPr>
        <w:t>Reducción cotización SS</w:t>
      </w:r>
      <w:r w:rsidRPr="00FA4B86">
        <w:rPr>
          <w:color w:val="000000"/>
          <w:sz w:val="22"/>
        </w:rPr>
        <w:t xml:space="preserve"> </w:t>
      </w:r>
      <w:r w:rsidRPr="00FA4B86">
        <w:rPr>
          <w:color w:val="000000"/>
        </w:rPr>
        <w:t xml:space="preserve">en </w:t>
      </w:r>
      <w:r w:rsidRPr="00FA4B86">
        <w:rPr>
          <w:b/>
          <w:bCs/>
          <w:color w:val="000000"/>
          <w:sz w:val="22"/>
        </w:rPr>
        <w:t>cambio de puesto de trabajo</w:t>
      </w:r>
      <w:r w:rsidRPr="00FA4B86">
        <w:rPr>
          <w:color w:val="000000"/>
        </w:rPr>
        <w:t xml:space="preserve"> </w:t>
      </w:r>
      <w:r w:rsidRPr="00FA4B86">
        <w:rPr>
          <w:color w:val="000000"/>
          <w:sz w:val="18"/>
          <w:szCs w:val="18"/>
        </w:rPr>
        <w:t xml:space="preserve">por riesgo durante embarazo o durante la lactancia natural, y en los supuestos de enfermedad profesional: 50% aportación empresarial en la cotización a </w:t>
      </w:r>
      <w:smartTag w:uri="urn:schemas-microsoft-com:office:smarttags" w:element="PersonName">
        <w:smartTagPr>
          <w:attr w:name="ProductID" w:val="la SS"/>
        </w:smartTagPr>
        <w:r w:rsidRPr="00FA4B86">
          <w:rPr>
            <w:color w:val="000000"/>
            <w:sz w:val="18"/>
            <w:szCs w:val="18"/>
          </w:rPr>
          <w:t>la SS</w:t>
        </w:r>
      </w:smartTag>
      <w:r w:rsidRPr="00FA4B86">
        <w:rPr>
          <w:color w:val="000000"/>
          <w:sz w:val="18"/>
          <w:szCs w:val="18"/>
        </w:rPr>
        <w:t xml:space="preserve"> por contingencias comunes -</w:t>
      </w:r>
      <w:r w:rsidRPr="00FA4B86">
        <w:rPr>
          <w:color w:val="000000"/>
        </w:rPr>
        <w:t xml:space="preserve"> </w:t>
      </w:r>
      <w:r w:rsidRPr="00FA4B86">
        <w:rPr>
          <w:i/>
          <w:color w:val="000000"/>
        </w:rPr>
        <w:t xml:space="preserve"> </w:t>
      </w:r>
      <w:r w:rsidRPr="00FA4B86">
        <w:rPr>
          <w:i/>
          <w:color w:val="000000"/>
          <w:u w:val="single"/>
        </w:rPr>
        <w:t>(sin cambios)</w:t>
      </w:r>
      <w:r w:rsidR="0066351B" w:rsidRPr="00FA4B86">
        <w:rPr>
          <w:rFonts w:cs="Arial"/>
          <w:i/>
          <w:color w:val="3333FF"/>
          <w:sz w:val="16"/>
          <w:szCs w:val="16"/>
        </w:rPr>
        <w:t xml:space="preserve"> DA </w:t>
      </w:r>
      <w:r w:rsidR="00B46959" w:rsidRPr="00FA4B86">
        <w:rPr>
          <w:rFonts w:cs="Arial"/>
          <w:i/>
          <w:color w:val="3333FF"/>
          <w:sz w:val="16"/>
          <w:szCs w:val="16"/>
        </w:rPr>
        <w:t>78</w:t>
      </w:r>
      <w:r w:rsidR="0066351B" w:rsidRPr="00FA4B86">
        <w:rPr>
          <w:rFonts w:cs="Arial"/>
          <w:i/>
          <w:color w:val="3333FF"/>
          <w:sz w:val="16"/>
          <w:szCs w:val="16"/>
        </w:rPr>
        <w:t xml:space="preserve"> LPGE</w:t>
      </w:r>
    </w:p>
    <w:p w:rsidR="0066351B" w:rsidRPr="00FA4B86" w:rsidRDefault="0066351B" w:rsidP="00402DC5">
      <w:pPr>
        <w:pStyle w:val="Sangradetextonormal"/>
        <w:pBdr>
          <w:top w:val="single" w:sz="4" w:space="1" w:color="auto"/>
          <w:left w:val="single" w:sz="4" w:space="4" w:color="auto"/>
          <w:bottom w:val="single" w:sz="4" w:space="1" w:color="auto"/>
          <w:right w:val="single" w:sz="4" w:space="4" w:color="auto"/>
        </w:pBdr>
        <w:shd w:val="clear" w:color="auto" w:fill="FFFFFF"/>
        <w:spacing w:after="0"/>
        <w:ind w:left="0"/>
        <w:jc w:val="both"/>
        <w:rPr>
          <w:i/>
          <w:color w:val="000000"/>
          <w:sz w:val="16"/>
          <w:szCs w:val="16"/>
          <w:u w:val="single"/>
        </w:rPr>
      </w:pPr>
    </w:p>
    <w:p w:rsidR="0066351B" w:rsidRPr="00FA4B86" w:rsidRDefault="0066351B" w:rsidP="00402DC5">
      <w:pPr>
        <w:pStyle w:val="Sangradetextonormal"/>
        <w:numPr>
          <w:ilvl w:val="0"/>
          <w:numId w:val="22"/>
        </w:numPr>
        <w:pBdr>
          <w:top w:val="single" w:sz="4" w:space="1" w:color="auto"/>
          <w:left w:val="single" w:sz="4" w:space="4" w:color="auto"/>
          <w:bottom w:val="single" w:sz="4" w:space="1" w:color="auto"/>
          <w:right w:val="single" w:sz="4" w:space="4" w:color="auto"/>
        </w:pBdr>
        <w:shd w:val="clear" w:color="auto" w:fill="D9D9D9"/>
        <w:spacing w:after="0"/>
        <w:jc w:val="both"/>
        <w:rPr>
          <w:i/>
          <w:color w:val="000000"/>
          <w:sz w:val="16"/>
          <w:szCs w:val="16"/>
          <w:u w:val="single"/>
        </w:rPr>
      </w:pPr>
      <w:r w:rsidRPr="00FA4B86">
        <w:rPr>
          <w:b/>
          <w:bCs/>
          <w:color w:val="000000"/>
          <w:spacing w:val="-16"/>
          <w:sz w:val="24"/>
          <w:szCs w:val="24"/>
          <w:u w:val="single"/>
        </w:rPr>
        <w:t xml:space="preserve">Bonificación cotización SS </w:t>
      </w:r>
      <w:r w:rsidRPr="00FA4B86">
        <w:rPr>
          <w:b/>
          <w:bCs/>
          <w:color w:val="000000"/>
          <w:spacing w:val="-16"/>
          <w:sz w:val="24"/>
          <w:szCs w:val="24"/>
        </w:rPr>
        <w:t>por la</w:t>
      </w:r>
      <w:r w:rsidRPr="00FA4B86">
        <w:rPr>
          <w:b/>
          <w:bCs/>
          <w:color w:val="000000"/>
          <w:spacing w:val="-16"/>
          <w:sz w:val="24"/>
          <w:szCs w:val="24"/>
          <w:u w:val="single"/>
        </w:rPr>
        <w:t xml:space="preserve"> prolongación </w:t>
      </w:r>
      <w:r w:rsidRPr="00FA4B86">
        <w:rPr>
          <w:b/>
          <w:bCs/>
          <w:color w:val="000000"/>
          <w:spacing w:val="-16"/>
          <w:sz w:val="24"/>
          <w:szCs w:val="24"/>
        </w:rPr>
        <w:t>del período de actividad de los trabajadores con contratos</w:t>
      </w:r>
      <w:r w:rsidRPr="00FA4B86">
        <w:rPr>
          <w:b/>
          <w:bCs/>
          <w:color w:val="000000"/>
          <w:spacing w:val="-16"/>
          <w:sz w:val="24"/>
          <w:szCs w:val="24"/>
          <w:u w:val="single"/>
        </w:rPr>
        <w:t xml:space="preserve"> fijos discontinuos </w:t>
      </w:r>
      <w:r w:rsidRPr="00FA4B86">
        <w:rPr>
          <w:b/>
          <w:bCs/>
          <w:color w:val="000000"/>
          <w:spacing w:val="-16"/>
          <w:sz w:val="24"/>
          <w:szCs w:val="24"/>
        </w:rPr>
        <w:t>en los</w:t>
      </w:r>
      <w:r w:rsidRPr="00FA4B86">
        <w:rPr>
          <w:b/>
          <w:bCs/>
          <w:color w:val="000000"/>
          <w:spacing w:val="-16"/>
          <w:sz w:val="24"/>
          <w:szCs w:val="24"/>
          <w:u w:val="single"/>
        </w:rPr>
        <w:t xml:space="preserve"> sectores de turismo, </w:t>
      </w:r>
      <w:r w:rsidRPr="00FA4B86">
        <w:rPr>
          <w:b/>
          <w:bCs/>
          <w:color w:val="000000"/>
          <w:spacing w:val="-16"/>
          <w:sz w:val="24"/>
          <w:szCs w:val="24"/>
        </w:rPr>
        <w:t xml:space="preserve">comercio vinculado al mismo </w:t>
      </w:r>
      <w:r w:rsidRPr="00FA4B86">
        <w:rPr>
          <w:b/>
          <w:bCs/>
          <w:color w:val="000000"/>
          <w:spacing w:val="-16"/>
          <w:sz w:val="24"/>
          <w:szCs w:val="24"/>
          <w:u w:val="single"/>
        </w:rPr>
        <w:t>y hostelería</w:t>
      </w:r>
      <w:r w:rsidRPr="00FA4B86">
        <w:rPr>
          <w:b/>
          <w:bCs/>
          <w:color w:val="000000"/>
          <w:sz w:val="24"/>
          <w:szCs w:val="24"/>
        </w:rPr>
        <w:t xml:space="preserve">. </w:t>
      </w:r>
      <w:r w:rsidR="00D11DDA" w:rsidRPr="00FA4B86">
        <w:rPr>
          <w:bCs/>
          <w:color w:val="000000"/>
          <w:szCs w:val="20"/>
        </w:rPr>
        <w:t>Meses marzo y noviembre</w:t>
      </w:r>
      <w:r w:rsidR="00D11DDA" w:rsidRPr="00FA4B86">
        <w:rPr>
          <w:b/>
          <w:bCs/>
          <w:color w:val="000000"/>
          <w:sz w:val="24"/>
          <w:szCs w:val="24"/>
        </w:rPr>
        <w:t>.</w:t>
      </w:r>
      <w:r w:rsidR="00B46959" w:rsidRPr="00FA4B86">
        <w:rPr>
          <w:b/>
          <w:bCs/>
          <w:color w:val="000000"/>
          <w:sz w:val="24"/>
          <w:szCs w:val="24"/>
        </w:rPr>
        <w:t xml:space="preserve"> </w:t>
      </w:r>
      <w:r w:rsidRPr="00FA4B86">
        <w:rPr>
          <w:rFonts w:cs="Arial"/>
          <w:i/>
          <w:color w:val="3333FF"/>
          <w:sz w:val="16"/>
          <w:szCs w:val="16"/>
        </w:rPr>
        <w:t xml:space="preserve">DA </w:t>
      </w:r>
      <w:r w:rsidR="00B46959" w:rsidRPr="00FA4B86">
        <w:rPr>
          <w:rFonts w:cs="Arial"/>
          <w:i/>
          <w:color w:val="3333FF"/>
          <w:sz w:val="16"/>
          <w:szCs w:val="16"/>
        </w:rPr>
        <w:t xml:space="preserve">79 </w:t>
      </w:r>
      <w:r w:rsidRPr="00FA4B86">
        <w:rPr>
          <w:rFonts w:cs="Arial"/>
          <w:i/>
          <w:color w:val="3333FF"/>
          <w:sz w:val="16"/>
          <w:szCs w:val="16"/>
        </w:rPr>
        <w:t>LPGE</w:t>
      </w:r>
      <w:r w:rsidR="00B46959" w:rsidRPr="00FA4B86">
        <w:rPr>
          <w:rFonts w:cs="Arial"/>
          <w:i/>
          <w:color w:val="3333FF"/>
          <w:sz w:val="16"/>
          <w:szCs w:val="16"/>
        </w:rPr>
        <w:t xml:space="preserve"> </w:t>
      </w:r>
      <w:r w:rsidR="00B46959" w:rsidRPr="00FA4B86">
        <w:rPr>
          <w:rFonts w:cs="Arial"/>
          <w:i/>
          <w:color w:val="FF0000"/>
          <w:sz w:val="16"/>
          <w:szCs w:val="16"/>
        </w:rPr>
        <w:t xml:space="preserve">NOVEDAD RESPECTO PROYECTO </w:t>
      </w:r>
    </w:p>
    <w:p w:rsidR="0066351B" w:rsidRPr="00FA4B86" w:rsidRDefault="0066351B" w:rsidP="00402DC5">
      <w:pPr>
        <w:pBdr>
          <w:top w:val="single" w:sz="4" w:space="1" w:color="auto"/>
          <w:left w:val="single" w:sz="4" w:space="4" w:color="auto"/>
          <w:bottom w:val="single" w:sz="4" w:space="1" w:color="auto"/>
          <w:right w:val="single" w:sz="4" w:space="4" w:color="auto"/>
        </w:pBdr>
        <w:jc w:val="both"/>
        <w:rPr>
          <w:color w:val="000000"/>
          <w:sz w:val="22"/>
        </w:rPr>
      </w:pPr>
    </w:p>
    <w:p w:rsidR="002A4E38" w:rsidRPr="00FA4B86" w:rsidRDefault="009A4194" w:rsidP="00402DC5">
      <w:pPr>
        <w:numPr>
          <w:ilvl w:val="0"/>
          <w:numId w:val="22"/>
        </w:numPr>
        <w:pBdr>
          <w:top w:val="single" w:sz="4" w:space="1" w:color="auto"/>
          <w:left w:val="single" w:sz="4" w:space="4" w:color="auto"/>
          <w:bottom w:val="single" w:sz="4" w:space="1" w:color="auto"/>
          <w:right w:val="single" w:sz="4" w:space="4" w:color="auto"/>
        </w:pBdr>
        <w:jc w:val="both"/>
        <w:rPr>
          <w:rFonts w:cs="Arial"/>
          <w:color w:val="000000"/>
          <w:sz w:val="16"/>
          <w:szCs w:val="16"/>
        </w:rPr>
      </w:pPr>
      <w:r w:rsidRPr="00FA4B86">
        <w:rPr>
          <w:rFonts w:cs="Arial"/>
          <w:b/>
          <w:sz w:val="22"/>
        </w:rPr>
        <w:t xml:space="preserve">Pospone hasta el </w:t>
      </w:r>
      <w:r w:rsidRPr="00FA4B86">
        <w:rPr>
          <w:rFonts w:cs="Arial"/>
          <w:b/>
          <w:sz w:val="22"/>
          <w:highlight w:val="lightGray"/>
        </w:rPr>
        <w:t>01-01-2015</w:t>
      </w:r>
      <w:r w:rsidRPr="00FA4B86">
        <w:rPr>
          <w:rFonts w:cs="Arial"/>
        </w:rPr>
        <w:t xml:space="preserve"> la entrada en vigor de las modificaciones a la Ley 20/2007 del Estatuto del </w:t>
      </w:r>
      <w:r w:rsidRPr="00FA4B86">
        <w:rPr>
          <w:rFonts w:cs="Arial"/>
          <w:b/>
          <w:sz w:val="22"/>
          <w:u w:val="single"/>
        </w:rPr>
        <w:t>trabajo autónomo</w:t>
      </w:r>
      <w:r w:rsidRPr="00FA4B86">
        <w:rPr>
          <w:rFonts w:cs="Arial"/>
        </w:rPr>
        <w:t xml:space="preserve"> que establece la DF Décima Ley 27/2011 que permiten la posibilidad de realizar una actividad autónoma o por cuenta propia a </w:t>
      </w:r>
      <w:r w:rsidRPr="00FA4B86">
        <w:rPr>
          <w:rFonts w:cs="Arial"/>
          <w:highlight w:val="lightGray"/>
        </w:rPr>
        <w:t>tiempo parcial</w:t>
      </w:r>
      <w:r w:rsidRPr="00FA4B86">
        <w:rPr>
          <w:rFonts w:cs="Arial"/>
        </w:rPr>
        <w:t xml:space="preserve">. </w:t>
      </w:r>
      <w:r w:rsidR="00B050D5" w:rsidRPr="00FA4B86">
        <w:rPr>
          <w:rFonts w:cs="Arial"/>
          <w:i/>
          <w:color w:val="3333FF"/>
          <w:sz w:val="16"/>
          <w:szCs w:val="16"/>
        </w:rPr>
        <w:t>DF vigésima séptima LPGE</w:t>
      </w:r>
    </w:p>
    <w:p w:rsidR="002A4E38" w:rsidRPr="00FA4B86" w:rsidRDefault="002A4E38" w:rsidP="00402DC5">
      <w:pPr>
        <w:pBdr>
          <w:top w:val="single" w:sz="4" w:space="1" w:color="auto"/>
          <w:left w:val="single" w:sz="4" w:space="4" w:color="auto"/>
          <w:bottom w:val="single" w:sz="4" w:space="1" w:color="auto"/>
          <w:right w:val="single" w:sz="4" w:space="4" w:color="auto"/>
        </w:pBdr>
        <w:jc w:val="both"/>
        <w:rPr>
          <w:rFonts w:cs="Arial"/>
          <w:color w:val="000000"/>
        </w:rPr>
      </w:pPr>
    </w:p>
    <w:p w:rsidR="006640A7" w:rsidRPr="00FA4B86" w:rsidRDefault="006640A7" w:rsidP="006640A7">
      <w:pPr>
        <w:numPr>
          <w:ilvl w:val="0"/>
          <w:numId w:val="21"/>
        </w:numPr>
        <w:pBdr>
          <w:top w:val="single" w:sz="4" w:space="1" w:color="auto"/>
          <w:left w:val="single" w:sz="4" w:space="4" w:color="auto"/>
          <w:bottom w:val="single" w:sz="4" w:space="1" w:color="auto"/>
          <w:right w:val="single" w:sz="4" w:space="4" w:color="auto"/>
        </w:pBdr>
        <w:shd w:val="clear" w:color="auto" w:fill="FFFFFF"/>
        <w:jc w:val="both"/>
        <w:rPr>
          <w:rFonts w:cs="Arial"/>
          <w:bCs/>
          <w:i/>
        </w:rPr>
      </w:pPr>
      <w:r w:rsidRPr="00FA4B86">
        <w:rPr>
          <w:rFonts w:cs="Arial"/>
          <w:b/>
          <w:bCs/>
          <w:sz w:val="22"/>
          <w:u w:val="single"/>
        </w:rPr>
        <w:t>Aplaza la AMPLIACIÓN PERMISO PATERNIDAD</w:t>
      </w:r>
      <w:r w:rsidRPr="00FA4B86">
        <w:rPr>
          <w:rFonts w:cs="Arial"/>
          <w:b/>
          <w:bCs/>
          <w:sz w:val="22"/>
        </w:rPr>
        <w:t xml:space="preserve"> – </w:t>
      </w:r>
      <w:r w:rsidRPr="00FA4B86">
        <w:rPr>
          <w:rFonts w:cs="Arial"/>
          <w:bCs/>
          <w:sz w:val="22"/>
        </w:rPr>
        <w:t xml:space="preserve">modif. </w:t>
      </w:r>
      <w:r w:rsidRPr="00FA4B86">
        <w:rPr>
          <w:rFonts w:cs="Arial"/>
          <w:bCs/>
          <w:sz w:val="16"/>
          <w:szCs w:val="16"/>
        </w:rPr>
        <w:t>DF Segunda</w:t>
      </w:r>
      <w:r w:rsidRPr="00FA4B86">
        <w:rPr>
          <w:rFonts w:cs="Arial"/>
          <w:bCs/>
          <w:sz w:val="22"/>
        </w:rPr>
        <w:t xml:space="preserve"> Ley 9/2009 </w:t>
      </w:r>
    </w:p>
    <w:p w:rsidR="006640A7" w:rsidRPr="00FA4B86" w:rsidRDefault="006640A7" w:rsidP="006640A7">
      <w:pPr>
        <w:pBdr>
          <w:top w:val="single" w:sz="4" w:space="1" w:color="auto"/>
          <w:left w:val="single" w:sz="4" w:space="4" w:color="auto"/>
          <w:bottom w:val="single" w:sz="4" w:space="1" w:color="auto"/>
          <w:right w:val="single" w:sz="4" w:space="4" w:color="auto"/>
        </w:pBdr>
        <w:shd w:val="clear" w:color="auto" w:fill="FFFFFF"/>
        <w:jc w:val="both"/>
        <w:rPr>
          <w:rFonts w:cs="Arial"/>
          <w:bCs/>
          <w:i/>
        </w:rPr>
      </w:pPr>
    </w:p>
    <w:p w:rsidR="006640A7" w:rsidRPr="00FA4B86" w:rsidRDefault="006640A7" w:rsidP="006640A7">
      <w:pPr>
        <w:pBdr>
          <w:top w:val="single" w:sz="4" w:space="1" w:color="auto"/>
          <w:left w:val="single" w:sz="4" w:space="4" w:color="auto"/>
          <w:bottom w:val="single" w:sz="4" w:space="1" w:color="auto"/>
          <w:right w:val="single" w:sz="4" w:space="4" w:color="auto"/>
        </w:pBdr>
        <w:jc w:val="both"/>
        <w:rPr>
          <w:rFonts w:cs="Arial"/>
          <w:color w:val="000000"/>
          <w:szCs w:val="20"/>
        </w:rPr>
      </w:pPr>
      <w:r w:rsidRPr="00FA4B86">
        <w:rPr>
          <w:rFonts w:cs="Arial"/>
          <w:bCs/>
          <w:color w:val="000000"/>
          <w:sz w:val="22"/>
        </w:rPr>
        <w:t xml:space="preserve">La </w:t>
      </w:r>
      <w:r w:rsidRPr="00FA4B86">
        <w:rPr>
          <w:rFonts w:cs="Arial"/>
          <w:bCs/>
          <w:color w:val="000000"/>
          <w:sz w:val="22"/>
          <w:u w:val="single"/>
        </w:rPr>
        <w:t>ampliación de la duración</w:t>
      </w:r>
      <w:r w:rsidRPr="00FA4B86">
        <w:rPr>
          <w:rFonts w:cs="Arial"/>
          <w:bCs/>
          <w:color w:val="000000"/>
          <w:sz w:val="22"/>
        </w:rPr>
        <w:t xml:space="preserve"> del permiso de paternidad establecido en la Ley 9/2009 entrará en vigor el </w:t>
      </w:r>
      <w:r w:rsidRPr="00FA4B86">
        <w:rPr>
          <w:rFonts w:cs="Arial"/>
          <w:bCs/>
          <w:color w:val="000000"/>
          <w:sz w:val="22"/>
          <w:u w:val="single"/>
        </w:rPr>
        <w:t>01-01-</w:t>
      </w:r>
      <w:r w:rsidRPr="00FA4B86">
        <w:rPr>
          <w:rFonts w:cs="Arial"/>
          <w:b/>
          <w:bCs/>
          <w:color w:val="000000"/>
          <w:sz w:val="22"/>
          <w:highlight w:val="lightGray"/>
          <w:u w:val="single"/>
        </w:rPr>
        <w:t>2015</w:t>
      </w:r>
      <w:r w:rsidRPr="00FA4B86">
        <w:rPr>
          <w:rFonts w:cs="Arial"/>
          <w:b/>
          <w:bCs/>
          <w:color w:val="000000"/>
          <w:sz w:val="22"/>
        </w:rPr>
        <w:t>.</w:t>
      </w:r>
      <w:r w:rsidRPr="00FA4B86">
        <w:rPr>
          <w:rFonts w:cs="Arial"/>
          <w:bCs/>
          <w:color w:val="000000"/>
          <w:sz w:val="22"/>
        </w:rPr>
        <w:t xml:space="preserve"> </w:t>
      </w:r>
      <w:r w:rsidRPr="00FA4B86">
        <w:rPr>
          <w:rFonts w:cs="Arial"/>
          <w:i/>
          <w:color w:val="3333FF"/>
          <w:spacing w:val="-10"/>
          <w:sz w:val="16"/>
          <w:szCs w:val="16"/>
        </w:rPr>
        <w:t>DF Vigésima segunda LPGE</w:t>
      </w:r>
      <w:r w:rsidRPr="00FA4B86">
        <w:rPr>
          <w:rFonts w:cs="Arial"/>
          <w:color w:val="3333FF"/>
          <w:spacing w:val="-10"/>
          <w:sz w:val="18"/>
          <w:szCs w:val="18"/>
        </w:rPr>
        <w:t xml:space="preserve">  </w:t>
      </w:r>
    </w:p>
    <w:p w:rsidR="006640A7" w:rsidRPr="00FA4B86" w:rsidRDefault="006640A7" w:rsidP="00402DC5">
      <w:pPr>
        <w:pBdr>
          <w:top w:val="single" w:sz="4" w:space="1" w:color="auto"/>
          <w:left w:val="single" w:sz="4" w:space="4" w:color="auto"/>
          <w:bottom w:val="single" w:sz="4" w:space="1" w:color="auto"/>
          <w:right w:val="single" w:sz="4" w:space="4" w:color="auto"/>
        </w:pBdr>
        <w:jc w:val="both"/>
        <w:rPr>
          <w:rFonts w:cs="Arial"/>
          <w:color w:val="000000"/>
        </w:rPr>
      </w:pPr>
    </w:p>
    <w:p w:rsidR="006640A7" w:rsidRPr="00FA4B86" w:rsidRDefault="006640A7" w:rsidP="00402DC5">
      <w:pPr>
        <w:pBdr>
          <w:top w:val="single" w:sz="4" w:space="1" w:color="auto"/>
          <w:left w:val="single" w:sz="4" w:space="4" w:color="auto"/>
          <w:bottom w:val="single" w:sz="4" w:space="1" w:color="auto"/>
          <w:right w:val="single" w:sz="4" w:space="4" w:color="auto"/>
        </w:pBdr>
        <w:jc w:val="both"/>
        <w:rPr>
          <w:rFonts w:cs="Arial"/>
          <w:color w:val="000000"/>
        </w:rPr>
      </w:pPr>
    </w:p>
    <w:p w:rsidR="006640A7" w:rsidRPr="00FA4B86" w:rsidRDefault="006640A7" w:rsidP="006640A7">
      <w:pPr>
        <w:numPr>
          <w:ilvl w:val="0"/>
          <w:numId w:val="22"/>
        </w:numPr>
        <w:pBdr>
          <w:top w:val="single" w:sz="4" w:space="1" w:color="auto"/>
          <w:left w:val="single" w:sz="4" w:space="4" w:color="auto"/>
          <w:bottom w:val="single" w:sz="4" w:space="1" w:color="auto"/>
          <w:right w:val="single" w:sz="4" w:space="4" w:color="auto"/>
        </w:pBdr>
        <w:jc w:val="both"/>
        <w:rPr>
          <w:rFonts w:cs="Arial"/>
        </w:rPr>
      </w:pPr>
      <w:r w:rsidRPr="00FA4B86">
        <w:rPr>
          <w:rFonts w:cs="Arial"/>
          <w:b/>
          <w:sz w:val="24"/>
          <w:szCs w:val="24"/>
          <w:u w:val="single"/>
        </w:rPr>
        <w:t>Asociación y adhesión a las MUTUAS</w:t>
      </w:r>
      <w:r w:rsidRPr="00FA4B86">
        <w:rPr>
          <w:rFonts w:cs="Arial"/>
          <w:sz w:val="22"/>
        </w:rPr>
        <w:t xml:space="preserve"> </w:t>
      </w:r>
      <w:r w:rsidRPr="00FA4B86">
        <w:rPr>
          <w:rFonts w:cs="Arial"/>
        </w:rPr>
        <w:t xml:space="preserve">de Accidentes de Trabajo y Enfermedades Profesionales de la Seguridad Social </w:t>
      </w:r>
      <w:r w:rsidRPr="00FA4B86">
        <w:rPr>
          <w:rFonts w:cs="Arial"/>
          <w:b/>
        </w:rPr>
        <w:t>de los trabajadores por cuenta propia</w:t>
      </w:r>
      <w:r w:rsidRPr="00FA4B86">
        <w:rPr>
          <w:rFonts w:cs="Arial"/>
        </w:rPr>
        <w:t xml:space="preserve">. </w:t>
      </w:r>
      <w:r w:rsidRPr="00FA4B86">
        <w:rPr>
          <w:rFonts w:cs="Arial"/>
          <w:i/>
          <w:color w:val="3333FF"/>
          <w:spacing w:val="-10"/>
          <w:sz w:val="16"/>
          <w:szCs w:val="16"/>
        </w:rPr>
        <w:t>DT 3  LPGE</w:t>
      </w:r>
      <w:r w:rsidRPr="00FA4B86">
        <w:rPr>
          <w:rFonts w:cs="Arial"/>
          <w:color w:val="3333FF"/>
          <w:spacing w:val="-10"/>
          <w:sz w:val="18"/>
          <w:szCs w:val="18"/>
        </w:rPr>
        <w:t xml:space="preserve">  </w:t>
      </w:r>
    </w:p>
    <w:p w:rsidR="006640A7" w:rsidRPr="00FA4B86" w:rsidRDefault="006640A7" w:rsidP="006640A7">
      <w:pPr>
        <w:pBdr>
          <w:top w:val="single" w:sz="4" w:space="1" w:color="auto"/>
          <w:left w:val="single" w:sz="4" w:space="4" w:color="auto"/>
          <w:bottom w:val="single" w:sz="4" w:space="1" w:color="auto"/>
          <w:right w:val="single" w:sz="4" w:space="4" w:color="auto"/>
        </w:pBdr>
        <w:jc w:val="both"/>
        <w:rPr>
          <w:rFonts w:cs="Arial"/>
          <w:sz w:val="16"/>
          <w:szCs w:val="16"/>
        </w:rPr>
      </w:pPr>
    </w:p>
    <w:p w:rsidR="006640A7" w:rsidRPr="00FA4B86" w:rsidRDefault="006640A7" w:rsidP="006640A7">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FA4B86">
        <w:rPr>
          <w:rFonts w:cs="Arial"/>
          <w:color w:val="404040"/>
          <w:sz w:val="18"/>
          <w:szCs w:val="18"/>
        </w:rPr>
        <w:t xml:space="preserve">La asociación de las empresas y la adhesión de los trabajadores por cuenta propia a las Mutuas para la gestión por las mismas de las prestaciones y servicios de la Seguridad Social que tienen atribuida por el art.68 TRLGSS, </w:t>
      </w:r>
      <w:r w:rsidRPr="00FA4B86">
        <w:rPr>
          <w:rFonts w:cs="Arial"/>
          <w:color w:val="404040"/>
          <w:sz w:val="18"/>
          <w:szCs w:val="18"/>
          <w:highlight w:val="lightGray"/>
        </w:rPr>
        <w:t>mantendrán su vigencia hasta la entrada en vigor</w:t>
      </w:r>
      <w:r w:rsidRPr="00FA4B86">
        <w:rPr>
          <w:rFonts w:cs="Arial"/>
          <w:color w:val="404040"/>
          <w:sz w:val="18"/>
          <w:szCs w:val="18"/>
        </w:rPr>
        <w:t xml:space="preserve"> de la </w:t>
      </w:r>
      <w:r w:rsidRPr="00FA4B86">
        <w:rPr>
          <w:rFonts w:cs="Arial"/>
          <w:b/>
          <w:color w:val="404040"/>
          <w:sz w:val="18"/>
          <w:szCs w:val="18"/>
        </w:rPr>
        <w:t>norma por la que se actualiza el régimen jurídico de aquéllas</w:t>
      </w:r>
      <w:r w:rsidRPr="00FA4B86">
        <w:rPr>
          <w:rFonts w:cs="Arial"/>
          <w:color w:val="404040"/>
          <w:sz w:val="18"/>
          <w:szCs w:val="18"/>
        </w:rPr>
        <w:t xml:space="preserve">, prevista en la DA decimocuarta de la Ley 27/2011, en la que se regulará el periodo de vigencia y los términos y condiciones de la asociación y adhesión. Lo establecido en el párrafo anterior </w:t>
      </w:r>
      <w:r w:rsidRPr="00FA4B86">
        <w:rPr>
          <w:rFonts w:cs="Arial"/>
          <w:color w:val="404040"/>
          <w:sz w:val="18"/>
          <w:szCs w:val="18"/>
          <w:highlight w:val="lightGray"/>
        </w:rPr>
        <w:t>será de aplicación, asimismo, a</w:t>
      </w:r>
      <w:r w:rsidRPr="00FA4B86">
        <w:rPr>
          <w:rFonts w:cs="Arial"/>
          <w:color w:val="404040"/>
          <w:sz w:val="18"/>
          <w:szCs w:val="18"/>
        </w:rPr>
        <w:t xml:space="preserve"> las asociaciones y adhesiones que se formalicen a partir del 1 de enero </w:t>
      </w:r>
      <w:r w:rsidRPr="00FA4B86">
        <w:rPr>
          <w:rFonts w:cs="Arial"/>
          <w:b/>
          <w:sz w:val="18"/>
          <w:szCs w:val="18"/>
        </w:rPr>
        <w:t>de 2014.</w:t>
      </w:r>
    </w:p>
    <w:p w:rsidR="006640A7" w:rsidRPr="00FA4B86" w:rsidRDefault="006640A7" w:rsidP="006640A7">
      <w:pPr>
        <w:pBdr>
          <w:top w:val="single" w:sz="4" w:space="1" w:color="auto"/>
          <w:left w:val="single" w:sz="4" w:space="4" w:color="auto"/>
          <w:bottom w:val="single" w:sz="4" w:space="1" w:color="auto"/>
          <w:right w:val="single" w:sz="4" w:space="4" w:color="auto"/>
        </w:pBdr>
        <w:jc w:val="both"/>
        <w:rPr>
          <w:rFonts w:cs="Arial"/>
          <w:color w:val="404040"/>
          <w:sz w:val="18"/>
          <w:szCs w:val="18"/>
        </w:rPr>
      </w:pPr>
    </w:p>
    <w:p w:rsidR="006640A7" w:rsidRPr="00FA4B86" w:rsidRDefault="006640A7" w:rsidP="006640A7">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FA4B86">
        <w:rPr>
          <w:rFonts w:cs="Arial"/>
          <w:color w:val="404040"/>
          <w:sz w:val="18"/>
          <w:szCs w:val="18"/>
        </w:rPr>
        <w:t>Regula los supuestos en que durante el período transitorio podrán resolver anticipadamente su vinculación a la Mutua.</w:t>
      </w:r>
    </w:p>
    <w:p w:rsidR="006640A7" w:rsidRPr="00FA4B86" w:rsidRDefault="006640A7" w:rsidP="00402DC5">
      <w:pPr>
        <w:pBdr>
          <w:top w:val="single" w:sz="4" w:space="1" w:color="auto"/>
          <w:left w:val="single" w:sz="4" w:space="4" w:color="auto"/>
          <w:bottom w:val="single" w:sz="4" w:space="1" w:color="auto"/>
          <w:right w:val="single" w:sz="4" w:space="4" w:color="auto"/>
        </w:pBdr>
        <w:jc w:val="both"/>
        <w:rPr>
          <w:rFonts w:cs="Arial"/>
          <w:color w:val="000000"/>
        </w:rPr>
      </w:pPr>
    </w:p>
    <w:p w:rsidR="00266B40" w:rsidRPr="00FA4B86" w:rsidRDefault="009A4194" w:rsidP="00402DC5">
      <w:pPr>
        <w:numPr>
          <w:ilvl w:val="0"/>
          <w:numId w:val="22"/>
        </w:numPr>
        <w:pBdr>
          <w:top w:val="single" w:sz="4" w:space="1" w:color="auto"/>
          <w:left w:val="single" w:sz="4" w:space="4" w:color="auto"/>
          <w:bottom w:val="single" w:sz="4" w:space="1" w:color="auto"/>
          <w:right w:val="single" w:sz="4" w:space="4" w:color="auto"/>
        </w:pBdr>
        <w:jc w:val="both"/>
        <w:rPr>
          <w:rFonts w:cs="Arial"/>
        </w:rPr>
      </w:pPr>
      <w:r w:rsidRPr="00FA4B86">
        <w:rPr>
          <w:b/>
          <w:sz w:val="22"/>
          <w:u w:val="single"/>
        </w:rPr>
        <w:t>COLABORACIÓN en la gestión de la Seguridad Social</w:t>
      </w:r>
      <w:r w:rsidR="00951A9E" w:rsidRPr="00FA4B86">
        <w:rPr>
          <w:b/>
          <w:sz w:val="22"/>
          <w:u w:val="single"/>
        </w:rPr>
        <w:t xml:space="preserve">. </w:t>
      </w:r>
      <w:r w:rsidR="00266B40" w:rsidRPr="00FA4B86">
        <w:rPr>
          <w:rFonts w:cs="Arial"/>
          <w:i/>
          <w:color w:val="3333FF"/>
          <w:spacing w:val="-10"/>
          <w:sz w:val="16"/>
          <w:szCs w:val="16"/>
        </w:rPr>
        <w:t xml:space="preserve">DF Cuarta.Uno  </w:t>
      </w:r>
      <w:r w:rsidR="00FA1E3D" w:rsidRPr="00FA4B86">
        <w:rPr>
          <w:rFonts w:cs="Arial"/>
          <w:i/>
          <w:color w:val="3333FF"/>
          <w:spacing w:val="-10"/>
          <w:sz w:val="16"/>
          <w:szCs w:val="16"/>
        </w:rPr>
        <w:t xml:space="preserve">y Dos </w:t>
      </w:r>
      <w:r w:rsidR="00266B40" w:rsidRPr="00FA4B86">
        <w:rPr>
          <w:rFonts w:cs="Arial"/>
          <w:i/>
          <w:color w:val="3333FF"/>
          <w:spacing w:val="-10"/>
          <w:sz w:val="16"/>
          <w:szCs w:val="16"/>
        </w:rPr>
        <w:t>LPGE</w:t>
      </w:r>
      <w:r w:rsidR="00266B40" w:rsidRPr="00FA4B86">
        <w:rPr>
          <w:rFonts w:cs="Arial"/>
          <w:color w:val="3333FF"/>
          <w:spacing w:val="-10"/>
          <w:sz w:val="18"/>
          <w:szCs w:val="18"/>
        </w:rPr>
        <w:t xml:space="preserve">  </w:t>
      </w:r>
    </w:p>
    <w:p w:rsidR="009A4194" w:rsidRPr="00FA4B86" w:rsidRDefault="009A4194" w:rsidP="00402DC5">
      <w:pPr>
        <w:pBdr>
          <w:top w:val="single" w:sz="4" w:space="1" w:color="auto"/>
          <w:left w:val="single" w:sz="4" w:space="4" w:color="auto"/>
          <w:bottom w:val="single" w:sz="4" w:space="1" w:color="auto"/>
          <w:right w:val="single" w:sz="4" w:space="4" w:color="auto"/>
        </w:pBdr>
        <w:jc w:val="both"/>
        <w:rPr>
          <w:sz w:val="22"/>
        </w:rPr>
      </w:pPr>
    </w:p>
    <w:p w:rsidR="005D4BF9" w:rsidRPr="00FA4B86" w:rsidRDefault="005D4BF9" w:rsidP="00402DC5">
      <w:pPr>
        <w:pBdr>
          <w:top w:val="single" w:sz="4" w:space="1" w:color="auto"/>
          <w:left w:val="single" w:sz="4" w:space="4" w:color="auto"/>
          <w:bottom w:val="single" w:sz="4" w:space="1" w:color="auto"/>
          <w:right w:val="single" w:sz="4" w:space="4" w:color="auto"/>
        </w:pBdr>
        <w:jc w:val="both"/>
        <w:rPr>
          <w:i/>
          <w:color w:val="FF0000"/>
          <w:sz w:val="16"/>
          <w:szCs w:val="16"/>
        </w:rPr>
      </w:pPr>
      <w:r w:rsidRPr="00FA4B86">
        <w:rPr>
          <w:i/>
          <w:color w:val="FF0000"/>
          <w:sz w:val="16"/>
          <w:szCs w:val="16"/>
        </w:rPr>
        <w:t>Con efectos desde 01-01-2014.</w:t>
      </w:r>
    </w:p>
    <w:p w:rsidR="005D4BF9" w:rsidRPr="00FA4B86" w:rsidRDefault="005D4BF9" w:rsidP="00402DC5">
      <w:pPr>
        <w:pBdr>
          <w:top w:val="single" w:sz="4" w:space="1" w:color="auto"/>
          <w:left w:val="single" w:sz="4" w:space="4" w:color="auto"/>
          <w:bottom w:val="single" w:sz="4" w:space="1" w:color="auto"/>
          <w:right w:val="single" w:sz="4" w:space="4" w:color="auto"/>
        </w:pBdr>
        <w:jc w:val="both"/>
        <w:rPr>
          <w:i/>
          <w:color w:val="FF0000"/>
          <w:sz w:val="16"/>
          <w:szCs w:val="16"/>
        </w:rPr>
      </w:pPr>
    </w:p>
    <w:p w:rsidR="009A4194" w:rsidRPr="00FA4B86" w:rsidRDefault="00F044E0" w:rsidP="00402DC5">
      <w:pPr>
        <w:pBdr>
          <w:top w:val="single" w:sz="4" w:space="1" w:color="auto"/>
          <w:left w:val="single" w:sz="4" w:space="4" w:color="auto"/>
          <w:bottom w:val="single" w:sz="4" w:space="1" w:color="auto"/>
          <w:right w:val="single" w:sz="4" w:space="4" w:color="auto"/>
        </w:pBdr>
        <w:jc w:val="both"/>
        <w:rPr>
          <w:sz w:val="16"/>
          <w:szCs w:val="16"/>
        </w:rPr>
      </w:pPr>
      <w:r w:rsidRPr="00FA4B86">
        <w:rPr>
          <w:b/>
          <w:sz w:val="22"/>
          <w:u w:val="single"/>
        </w:rPr>
        <w:t>Mutuas.</w:t>
      </w:r>
      <w:r w:rsidRPr="00FA4B86">
        <w:rPr>
          <w:b/>
          <w:sz w:val="22"/>
        </w:rPr>
        <w:t xml:space="preserve"> </w:t>
      </w:r>
      <w:r w:rsidR="009A4194" w:rsidRPr="00FA4B86">
        <w:rPr>
          <w:b/>
          <w:sz w:val="22"/>
        </w:rPr>
        <w:t xml:space="preserve">Competencias </w:t>
      </w:r>
      <w:r w:rsidR="009A4194" w:rsidRPr="00FA4B86">
        <w:rPr>
          <w:sz w:val="22"/>
        </w:rPr>
        <w:t xml:space="preserve">del </w:t>
      </w:r>
      <w:r w:rsidR="00FA4B86" w:rsidRPr="00FA4B86">
        <w:rPr>
          <w:sz w:val="22"/>
        </w:rPr>
        <w:t>Ministerio</w:t>
      </w:r>
      <w:r w:rsidR="009A4194" w:rsidRPr="00FA4B86">
        <w:rPr>
          <w:sz w:val="22"/>
        </w:rPr>
        <w:t xml:space="preserve"> de Empleo y SS. </w:t>
      </w:r>
      <w:r w:rsidR="009A4194" w:rsidRPr="00FA4B86">
        <w:t xml:space="preserve">Podrá solicitar a la TGSS la recaudación ejecutiva de los créditos derivados de la responsabilidad mancomunada </w:t>
      </w:r>
      <w:r w:rsidR="009A4194" w:rsidRPr="00FA4B86">
        <w:rPr>
          <w:sz w:val="16"/>
          <w:szCs w:val="16"/>
        </w:rPr>
        <w:t>(modif. Art.71.4 TRLGSS)</w:t>
      </w:r>
    </w:p>
    <w:p w:rsidR="009A4194" w:rsidRPr="00FA4B86" w:rsidRDefault="009A4194" w:rsidP="00402DC5">
      <w:pPr>
        <w:pBdr>
          <w:top w:val="single" w:sz="4" w:space="1" w:color="auto"/>
          <w:left w:val="single" w:sz="4" w:space="4" w:color="auto"/>
          <w:bottom w:val="single" w:sz="4" w:space="1" w:color="auto"/>
          <w:right w:val="single" w:sz="4" w:space="4" w:color="auto"/>
        </w:pBdr>
        <w:jc w:val="both"/>
        <w:rPr>
          <w:sz w:val="22"/>
        </w:rPr>
      </w:pPr>
    </w:p>
    <w:p w:rsidR="009A4194" w:rsidRPr="00FA4B86" w:rsidRDefault="009A4194" w:rsidP="00402DC5">
      <w:pPr>
        <w:pStyle w:val="parrafo1"/>
        <w:pBdr>
          <w:top w:val="single" w:sz="4" w:space="1" w:color="auto"/>
          <w:left w:val="single" w:sz="4" w:space="4" w:color="auto"/>
          <w:bottom w:val="single" w:sz="4" w:space="1" w:color="auto"/>
          <w:right w:val="single" w:sz="4" w:space="4" w:color="auto"/>
        </w:pBdr>
        <w:spacing w:before="0" w:after="0"/>
        <w:ind w:firstLine="0"/>
        <w:rPr>
          <w:rFonts w:ascii="Arial" w:hAnsi="Arial" w:cs="Arial"/>
          <w:color w:val="404040"/>
          <w:sz w:val="16"/>
          <w:szCs w:val="16"/>
        </w:rPr>
      </w:pPr>
      <w:r w:rsidRPr="00FA4B86">
        <w:rPr>
          <w:rFonts w:ascii="Arial" w:hAnsi="Arial" w:cs="Arial"/>
          <w:b/>
          <w:sz w:val="22"/>
        </w:rPr>
        <w:t xml:space="preserve">Colaboración de la </w:t>
      </w:r>
      <w:r w:rsidRPr="00FA4B86">
        <w:rPr>
          <w:rFonts w:ascii="Arial" w:hAnsi="Arial" w:cs="Arial"/>
          <w:b/>
          <w:sz w:val="22"/>
          <w:u w:val="single"/>
        </w:rPr>
        <w:t>empresa</w:t>
      </w:r>
      <w:r w:rsidRPr="00FA4B86">
        <w:rPr>
          <w:rFonts w:ascii="Arial" w:hAnsi="Arial" w:cs="Arial"/>
          <w:sz w:val="22"/>
        </w:rPr>
        <w:t xml:space="preserve">. </w:t>
      </w:r>
      <w:r w:rsidRPr="00FA4B86">
        <w:rPr>
          <w:rFonts w:ascii="Arial" w:hAnsi="Arial" w:cs="Arial"/>
          <w:color w:val="404040"/>
          <w:sz w:val="18"/>
          <w:szCs w:val="18"/>
          <w:highlight w:val="lightGray"/>
        </w:rPr>
        <w:t>Define y aclara</w:t>
      </w:r>
      <w:r w:rsidRPr="00FA4B86">
        <w:rPr>
          <w:rFonts w:ascii="Arial" w:hAnsi="Arial" w:cs="Arial"/>
          <w:color w:val="404040"/>
          <w:sz w:val="18"/>
          <w:szCs w:val="18"/>
        </w:rPr>
        <w:t xml:space="preserve"> el concepto de “colaboración obligatoria” en el pago por la empresa a sus trabajadores de las prestaciones económicas por IT</w:t>
      </w:r>
      <w:r w:rsidR="00F044E0" w:rsidRPr="00FA4B86">
        <w:rPr>
          <w:rFonts w:ascii="Arial" w:hAnsi="Arial" w:cs="Arial"/>
          <w:color w:val="404040"/>
          <w:sz w:val="18"/>
          <w:szCs w:val="18"/>
        </w:rPr>
        <w:t>,</w:t>
      </w:r>
      <w:r w:rsidRPr="00FA4B86">
        <w:rPr>
          <w:rFonts w:ascii="Arial" w:hAnsi="Arial" w:cs="Arial"/>
          <w:color w:val="404040"/>
          <w:sz w:val="18"/>
          <w:szCs w:val="18"/>
        </w:rPr>
        <w:t xml:space="preserve"> </w:t>
      </w:r>
      <w:r w:rsidR="00F044E0" w:rsidRPr="00FA4B86">
        <w:rPr>
          <w:rFonts w:ascii="Arial" w:hAnsi="Arial" w:cs="Arial"/>
          <w:color w:val="404040"/>
          <w:sz w:val="18"/>
          <w:szCs w:val="18"/>
        </w:rPr>
        <w:t xml:space="preserve"> </w:t>
      </w:r>
      <w:r w:rsidR="00F044E0" w:rsidRPr="00FA4B86">
        <w:rPr>
          <w:rFonts w:ascii="Arial" w:hAnsi="Arial" w:cs="Arial"/>
          <w:color w:val="595959"/>
          <w:sz w:val="18"/>
          <w:szCs w:val="18"/>
        </w:rPr>
        <w:t xml:space="preserve">así como las demás que puedan determinarse reglamentariamente, </w:t>
      </w:r>
      <w:r w:rsidRPr="00FA4B86">
        <w:rPr>
          <w:rFonts w:ascii="Arial" w:hAnsi="Arial" w:cs="Arial"/>
          <w:color w:val="404040"/>
          <w:sz w:val="18"/>
          <w:szCs w:val="18"/>
        </w:rPr>
        <w:t xml:space="preserve">y su compensación en la liquidación de las cotizaciones que deba ingresar. </w:t>
      </w:r>
      <w:r w:rsidRPr="00FA4B86">
        <w:rPr>
          <w:rFonts w:ascii="Arial" w:hAnsi="Arial" w:cs="Arial"/>
          <w:b/>
          <w:color w:val="404040"/>
          <w:sz w:val="18"/>
          <w:szCs w:val="18"/>
          <w:u w:val="single"/>
        </w:rPr>
        <w:t>Establece por ley el deber de</w:t>
      </w:r>
      <w:r w:rsidRPr="00FA4B86">
        <w:rPr>
          <w:rFonts w:ascii="Arial" w:hAnsi="Arial" w:cs="Arial"/>
          <w:color w:val="404040"/>
          <w:sz w:val="18"/>
          <w:szCs w:val="18"/>
        </w:rPr>
        <w:t xml:space="preserve"> </w:t>
      </w:r>
      <w:r w:rsidRPr="00FA4B86">
        <w:rPr>
          <w:rFonts w:ascii="Arial" w:hAnsi="Arial" w:cs="Arial"/>
          <w:b/>
          <w:color w:val="404040"/>
          <w:sz w:val="18"/>
          <w:szCs w:val="18"/>
        </w:rPr>
        <w:t>comunic</w:t>
      </w:r>
      <w:r w:rsidRPr="00FA4B86">
        <w:rPr>
          <w:rFonts w:ascii="Arial" w:hAnsi="Arial" w:cs="Arial"/>
          <w:color w:val="404040"/>
          <w:sz w:val="18"/>
          <w:szCs w:val="18"/>
        </w:rPr>
        <w:t xml:space="preserve">ar a la Entidad Gestora por medios </w:t>
      </w:r>
      <w:r w:rsidR="00FA4B86" w:rsidRPr="00FA4B86">
        <w:rPr>
          <w:rFonts w:ascii="Arial" w:hAnsi="Arial" w:cs="Arial"/>
          <w:color w:val="404040"/>
          <w:sz w:val="18"/>
          <w:szCs w:val="18"/>
        </w:rPr>
        <w:t>electrónicos</w:t>
      </w:r>
      <w:r w:rsidR="00F044E0" w:rsidRPr="00FA4B86">
        <w:rPr>
          <w:rFonts w:ascii="Arial" w:hAnsi="Arial" w:cs="Arial"/>
          <w:color w:val="404040"/>
          <w:sz w:val="18"/>
          <w:szCs w:val="18"/>
        </w:rPr>
        <w:t xml:space="preserve">, informáticos o </w:t>
      </w:r>
      <w:r w:rsidRPr="00FA4B86">
        <w:rPr>
          <w:rFonts w:ascii="Arial" w:hAnsi="Arial" w:cs="Arial"/>
          <w:color w:val="404040"/>
          <w:sz w:val="18"/>
          <w:szCs w:val="18"/>
        </w:rPr>
        <w:t xml:space="preserve">telemáticos </w:t>
      </w:r>
      <w:r w:rsidR="00F044E0" w:rsidRPr="00FA4B86">
        <w:rPr>
          <w:rFonts w:ascii="Arial" w:hAnsi="Arial" w:cs="Arial"/>
          <w:color w:val="404040"/>
          <w:sz w:val="18"/>
          <w:szCs w:val="18"/>
        </w:rPr>
        <w:t xml:space="preserve">establecidos, </w:t>
      </w:r>
      <w:r w:rsidRPr="00FA4B86">
        <w:rPr>
          <w:rFonts w:ascii="Arial" w:hAnsi="Arial" w:cs="Arial"/>
          <w:color w:val="404040"/>
          <w:sz w:val="18"/>
          <w:szCs w:val="18"/>
        </w:rPr>
        <w:t xml:space="preserve">los datos del parte de baja en los términos que se </w:t>
      </w:r>
      <w:r w:rsidR="00FA4B86" w:rsidRPr="00FA4B86">
        <w:rPr>
          <w:rFonts w:ascii="Arial" w:hAnsi="Arial" w:cs="Arial"/>
          <w:color w:val="404040"/>
          <w:sz w:val="18"/>
          <w:szCs w:val="18"/>
        </w:rPr>
        <w:t>establezcan</w:t>
      </w:r>
      <w:r w:rsidRPr="00FA4B86">
        <w:rPr>
          <w:rFonts w:ascii="Arial" w:hAnsi="Arial" w:cs="Arial"/>
          <w:color w:val="404040"/>
          <w:sz w:val="18"/>
          <w:szCs w:val="18"/>
        </w:rPr>
        <w:t xml:space="preserve"> reglamentariamente. El Ministerio podrá suspender o dejar sin efecto la colaboración obligatoria. (</w:t>
      </w:r>
      <w:proofErr w:type="gramStart"/>
      <w:r w:rsidRPr="00FA4B86">
        <w:rPr>
          <w:rFonts w:ascii="Arial" w:hAnsi="Arial" w:cs="Arial"/>
          <w:color w:val="404040"/>
          <w:sz w:val="16"/>
          <w:szCs w:val="16"/>
        </w:rPr>
        <w:t>modif</w:t>
      </w:r>
      <w:proofErr w:type="gramEnd"/>
      <w:r w:rsidRPr="00FA4B86">
        <w:rPr>
          <w:rFonts w:ascii="Arial" w:hAnsi="Arial" w:cs="Arial"/>
          <w:color w:val="404040"/>
          <w:sz w:val="16"/>
          <w:szCs w:val="16"/>
        </w:rPr>
        <w:t>. Art.77.2 TRLGSS)</w:t>
      </w:r>
    </w:p>
    <w:p w:rsidR="009A4194" w:rsidRPr="00FA4B86" w:rsidRDefault="009A4194" w:rsidP="0051566F">
      <w:pPr>
        <w:jc w:val="both"/>
        <w:rPr>
          <w:sz w:val="22"/>
        </w:rPr>
      </w:pPr>
    </w:p>
    <w:p w:rsidR="00402DC5" w:rsidRPr="00FA4B86" w:rsidRDefault="00402DC5" w:rsidP="0051566F">
      <w:pPr>
        <w:jc w:val="both"/>
        <w:rPr>
          <w:sz w:val="22"/>
        </w:rPr>
      </w:pPr>
    </w:p>
    <w:p w:rsidR="00402DC5" w:rsidRPr="00FA4B86" w:rsidRDefault="00402DC5" w:rsidP="0051566F">
      <w:pPr>
        <w:jc w:val="both"/>
        <w:rPr>
          <w:sz w:val="22"/>
        </w:rPr>
      </w:pPr>
    </w:p>
    <w:p w:rsidR="00402DC5" w:rsidRPr="00FA4B86" w:rsidRDefault="00402DC5" w:rsidP="00043DA3">
      <w:pPr>
        <w:pBdr>
          <w:top w:val="single" w:sz="4" w:space="1" w:color="auto"/>
          <w:left w:val="single" w:sz="4" w:space="4" w:color="auto"/>
          <w:bottom w:val="single" w:sz="4" w:space="1" w:color="auto"/>
          <w:right w:val="single" w:sz="4" w:space="4" w:color="auto"/>
        </w:pBdr>
        <w:jc w:val="both"/>
        <w:rPr>
          <w:sz w:val="22"/>
        </w:rPr>
      </w:pPr>
    </w:p>
    <w:p w:rsidR="006640A7" w:rsidRPr="00FA4B86" w:rsidRDefault="006640A7" w:rsidP="00043DA3">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color w:val="000000"/>
          <w:sz w:val="16"/>
          <w:szCs w:val="16"/>
        </w:rPr>
      </w:pPr>
      <w:r w:rsidRPr="00FA4B86">
        <w:rPr>
          <w:rFonts w:cs="Arial"/>
          <w:b/>
          <w:sz w:val="22"/>
        </w:rPr>
        <w:t xml:space="preserve">Régimen de Protección Social de los </w:t>
      </w:r>
      <w:r w:rsidRPr="00FA4B86">
        <w:rPr>
          <w:rFonts w:cs="Arial"/>
          <w:b/>
          <w:sz w:val="22"/>
          <w:u w:val="single"/>
        </w:rPr>
        <w:t xml:space="preserve">Registradores </w:t>
      </w:r>
      <w:r w:rsidRPr="00FA4B86">
        <w:rPr>
          <w:rFonts w:cs="Arial"/>
          <w:b/>
          <w:sz w:val="22"/>
        </w:rPr>
        <w:t xml:space="preserve">de la Propiedad, Mercantiles y de Bienes Muebles. </w:t>
      </w:r>
      <w:r w:rsidRPr="00FA4B86">
        <w:rPr>
          <w:rFonts w:cs="Arial"/>
          <w:sz w:val="18"/>
          <w:szCs w:val="18"/>
        </w:rPr>
        <w:t xml:space="preserve">En el plazo de un año se establecerá la integración en el </w:t>
      </w:r>
      <w:r w:rsidRPr="00FA4B86">
        <w:rPr>
          <w:rFonts w:cs="Arial"/>
          <w:sz w:val="18"/>
          <w:szCs w:val="18"/>
          <w:highlight w:val="lightGray"/>
        </w:rPr>
        <w:t xml:space="preserve">Régimen de Seguridad Social que </w:t>
      </w:r>
      <w:r w:rsidRPr="00FA4B86">
        <w:rPr>
          <w:rFonts w:cs="Arial"/>
          <w:sz w:val="18"/>
          <w:szCs w:val="18"/>
        </w:rPr>
        <w:t>se determine, de los miembros del Cuerpo de Registradores de la Propiedad, Mercantiles y de Bienes Muebles, así como del de Aspirantes, que ingresen en dichos Cuerpos a partir de 1 de enero de 2015.</w:t>
      </w:r>
      <w:r w:rsidRPr="00FA4B86">
        <w:rPr>
          <w:rFonts w:cs="Arial"/>
          <w:i/>
          <w:color w:val="3333FF"/>
          <w:sz w:val="16"/>
          <w:szCs w:val="16"/>
        </w:rPr>
        <w:t xml:space="preserve"> DA 30 LPGE</w:t>
      </w:r>
    </w:p>
    <w:p w:rsidR="006640A7" w:rsidRPr="00FA4B86" w:rsidRDefault="006640A7" w:rsidP="00043DA3">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p>
    <w:p w:rsidR="006640A7" w:rsidRPr="00FA4B86" w:rsidRDefault="006640A7" w:rsidP="00043DA3">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p>
    <w:p w:rsidR="006640A7" w:rsidRPr="00FA4B86" w:rsidRDefault="006640A7" w:rsidP="00043DA3">
      <w:pPr>
        <w:numPr>
          <w:ilvl w:val="0"/>
          <w:numId w:val="42"/>
        </w:numPr>
        <w:pBdr>
          <w:top w:val="single" w:sz="4" w:space="1" w:color="auto"/>
          <w:left w:val="single" w:sz="4" w:space="4" w:color="auto"/>
          <w:bottom w:val="single" w:sz="4" w:space="1" w:color="auto"/>
          <w:right w:val="single" w:sz="4" w:space="4" w:color="auto"/>
        </w:pBdr>
        <w:ind w:left="360"/>
        <w:jc w:val="both"/>
        <w:rPr>
          <w:rFonts w:cs="Arial"/>
        </w:rPr>
      </w:pPr>
      <w:r w:rsidRPr="00FA4B86">
        <w:rPr>
          <w:rFonts w:cs="Arial"/>
          <w:b/>
          <w:sz w:val="22"/>
          <w:u w:val="single"/>
        </w:rPr>
        <w:t xml:space="preserve">Aplazamiento </w:t>
      </w:r>
      <w:r w:rsidRPr="00FA4B86">
        <w:rPr>
          <w:rFonts w:cs="Arial"/>
          <w:sz w:val="22"/>
        </w:rPr>
        <w:t>de la aplicación de la DA vigésima octava de la Ley 27/2011 relativa al</w:t>
      </w:r>
      <w:r w:rsidRPr="00FA4B86">
        <w:rPr>
          <w:rFonts w:cs="Arial"/>
          <w:b/>
          <w:sz w:val="22"/>
        </w:rPr>
        <w:t xml:space="preserve"> cómputo a </w:t>
      </w:r>
      <w:r w:rsidRPr="00FA4B86">
        <w:rPr>
          <w:rFonts w:cs="Arial"/>
          <w:b/>
          <w:sz w:val="22"/>
          <w:u w:val="single"/>
        </w:rPr>
        <w:t>efecto</w:t>
      </w:r>
      <w:r w:rsidRPr="00FA4B86">
        <w:rPr>
          <w:rFonts w:cs="Arial"/>
          <w:b/>
          <w:sz w:val="22"/>
        </w:rPr>
        <w:t xml:space="preserve">s de la Seguridad Social del período </w:t>
      </w:r>
      <w:r w:rsidRPr="00FA4B86">
        <w:rPr>
          <w:rFonts w:cs="Arial"/>
          <w:b/>
          <w:sz w:val="22"/>
          <w:u w:val="single"/>
        </w:rPr>
        <w:t>de servicio militar obligatorio</w:t>
      </w:r>
      <w:r w:rsidRPr="00FA4B86">
        <w:rPr>
          <w:rFonts w:cs="Arial"/>
          <w:b/>
          <w:sz w:val="22"/>
        </w:rPr>
        <w:t xml:space="preserve"> o </w:t>
      </w:r>
      <w:r w:rsidRPr="00FA4B86">
        <w:rPr>
          <w:rFonts w:cs="Arial"/>
          <w:sz w:val="22"/>
        </w:rPr>
        <w:t>de prestación social sustitutoria por no haber concluido los estudios sobre el sistema de compensación.</w:t>
      </w:r>
      <w:r w:rsidRPr="00FA4B86">
        <w:rPr>
          <w:rFonts w:cs="Arial"/>
          <w:i/>
          <w:color w:val="3333FF"/>
          <w:sz w:val="16"/>
          <w:szCs w:val="16"/>
        </w:rPr>
        <w:t xml:space="preserve"> DA 84 LPGE</w:t>
      </w:r>
    </w:p>
    <w:p w:rsidR="006640A7" w:rsidRPr="00FA4B86" w:rsidRDefault="006640A7" w:rsidP="00043DA3">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p>
    <w:p w:rsidR="006640A7" w:rsidRPr="00FA4B86" w:rsidRDefault="006640A7" w:rsidP="00043DA3">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p>
    <w:p w:rsidR="006640A7" w:rsidRPr="00FA4B86" w:rsidRDefault="006640A7" w:rsidP="00043DA3">
      <w:pPr>
        <w:numPr>
          <w:ilvl w:val="0"/>
          <w:numId w:val="22"/>
        </w:numPr>
        <w:pBdr>
          <w:top w:val="single" w:sz="4" w:space="1" w:color="auto"/>
          <w:left w:val="single" w:sz="4" w:space="4" w:color="auto"/>
          <w:bottom w:val="single" w:sz="4" w:space="1" w:color="auto"/>
          <w:right w:val="single" w:sz="4" w:space="4" w:color="auto"/>
        </w:pBdr>
        <w:jc w:val="both"/>
        <w:rPr>
          <w:rFonts w:cs="Arial"/>
        </w:rPr>
      </w:pPr>
      <w:r w:rsidRPr="00FA4B86">
        <w:rPr>
          <w:b/>
          <w:bCs/>
          <w:color w:val="000000"/>
          <w:sz w:val="24"/>
          <w:u w:val="single"/>
        </w:rPr>
        <w:t xml:space="preserve">Financiación </w:t>
      </w:r>
      <w:r w:rsidRPr="00FA4B86">
        <w:rPr>
          <w:b/>
          <w:bCs/>
          <w:color w:val="000000"/>
          <w:sz w:val="22"/>
        </w:rPr>
        <w:t>formación profesional para el empleo</w:t>
      </w:r>
      <w:r w:rsidRPr="00FA4B86">
        <w:rPr>
          <w:b/>
          <w:bCs/>
          <w:color w:val="000000"/>
          <w:sz w:val="24"/>
        </w:rPr>
        <w:t xml:space="preserve"> </w:t>
      </w:r>
      <w:r w:rsidRPr="00FA4B86">
        <w:rPr>
          <w:color w:val="000000"/>
        </w:rPr>
        <w:t>(RD 395/2007</w:t>
      </w:r>
      <w:r w:rsidRPr="00FA4B86">
        <w:rPr>
          <w:color w:val="000000"/>
          <w:sz w:val="16"/>
          <w:szCs w:val="16"/>
        </w:rPr>
        <w:t>):</w:t>
      </w:r>
      <w:r w:rsidRPr="00FA4B86">
        <w:rPr>
          <w:i/>
          <w:color w:val="000000"/>
          <w:sz w:val="16"/>
          <w:szCs w:val="16"/>
        </w:rPr>
        <w:t xml:space="preserve"> </w:t>
      </w:r>
      <w:r w:rsidRPr="00FA4B86">
        <w:rPr>
          <w:rFonts w:cs="Arial"/>
          <w:i/>
          <w:color w:val="3333FF"/>
          <w:spacing w:val="-10"/>
          <w:sz w:val="16"/>
          <w:szCs w:val="16"/>
        </w:rPr>
        <w:t>DA 81 LPGE</w:t>
      </w:r>
      <w:r w:rsidRPr="00FA4B86">
        <w:rPr>
          <w:rFonts w:cs="Arial"/>
          <w:color w:val="3333FF"/>
          <w:spacing w:val="-10"/>
          <w:sz w:val="18"/>
          <w:szCs w:val="18"/>
        </w:rPr>
        <w:t xml:space="preserve">  </w:t>
      </w: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rPr>
          <w:color w:val="000000"/>
          <w:sz w:val="18"/>
          <w:szCs w:val="18"/>
        </w:rPr>
      </w:pP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jc w:val="both"/>
        <w:rPr>
          <w:color w:val="404040"/>
          <w:sz w:val="16"/>
          <w:szCs w:val="16"/>
        </w:rPr>
      </w:pPr>
      <w:r w:rsidRPr="00FA4B86">
        <w:rPr>
          <w:b/>
          <w:color w:val="404040"/>
          <w:sz w:val="18"/>
          <w:szCs w:val="18"/>
        </w:rPr>
        <w:t>Fondos provenientes de la cuota de formación profesional</w:t>
      </w:r>
      <w:r w:rsidRPr="00FA4B86">
        <w:rPr>
          <w:color w:val="404040"/>
          <w:sz w:val="18"/>
          <w:szCs w:val="18"/>
        </w:rPr>
        <w:t xml:space="preserve">. Reparto Estado y </w:t>
      </w:r>
      <w:proofErr w:type="gramStart"/>
      <w:r w:rsidRPr="00FA4B86">
        <w:rPr>
          <w:color w:val="404040"/>
          <w:sz w:val="18"/>
          <w:szCs w:val="18"/>
        </w:rPr>
        <w:t>CCAA .</w:t>
      </w:r>
      <w:proofErr w:type="gramEnd"/>
      <w:r w:rsidRPr="00FA4B86">
        <w:rPr>
          <w:color w:val="404040"/>
          <w:sz w:val="18"/>
          <w:szCs w:val="18"/>
        </w:rPr>
        <w:t xml:space="preserve"> </w:t>
      </w:r>
      <w:r w:rsidRPr="00FA4B86">
        <w:rPr>
          <w:color w:val="404040"/>
          <w:sz w:val="16"/>
          <w:szCs w:val="16"/>
        </w:rPr>
        <w:t>Posibilidad de destinar un máximo del 20% de estos fondos para acciones de fomento del empleo desempleados.</w:t>
      </w: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jc w:val="both"/>
        <w:rPr>
          <w:b/>
          <w:bCs/>
          <w:color w:val="000000"/>
          <w:u w:val="single"/>
        </w:rPr>
      </w:pP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jc w:val="both"/>
        <w:rPr>
          <w:color w:val="404040"/>
          <w:szCs w:val="20"/>
        </w:rPr>
      </w:pPr>
      <w:r w:rsidRPr="00FA4B86">
        <w:rPr>
          <w:b/>
          <w:bCs/>
          <w:color w:val="000000"/>
          <w:sz w:val="18"/>
          <w:szCs w:val="18"/>
          <w:u w:val="single"/>
        </w:rPr>
        <w:t>Crédito de bonificación</w:t>
      </w:r>
      <w:r w:rsidRPr="00FA4B86">
        <w:rPr>
          <w:color w:val="000000"/>
          <w:sz w:val="18"/>
          <w:szCs w:val="18"/>
          <w:u w:val="single"/>
        </w:rPr>
        <w:t xml:space="preserve"> para la formación </w:t>
      </w:r>
      <w:r w:rsidRPr="00FA4B86">
        <w:rPr>
          <w:b/>
          <w:bCs/>
          <w:color w:val="000000"/>
          <w:sz w:val="18"/>
          <w:szCs w:val="18"/>
          <w:u w:val="single"/>
        </w:rPr>
        <w:t>profesional de las empresas</w:t>
      </w:r>
      <w:r w:rsidRPr="00FA4B86">
        <w:rPr>
          <w:i/>
          <w:color w:val="404040"/>
          <w:sz w:val="16"/>
          <w:szCs w:val="16"/>
        </w:rPr>
        <w:t xml:space="preserve">. </w:t>
      </w:r>
      <w:r w:rsidRPr="00FA4B86">
        <w:rPr>
          <w:i/>
          <w:color w:val="404040"/>
          <w:szCs w:val="20"/>
          <w:highlight w:val="lightGray"/>
        </w:rPr>
        <w:t xml:space="preserve">Finalmente no se ha suprimido </w:t>
      </w:r>
      <w:r w:rsidRPr="00FA4B86">
        <w:rPr>
          <w:color w:val="000000"/>
          <w:szCs w:val="20"/>
        </w:rPr>
        <w:t>el crédito de bonificación de</w:t>
      </w:r>
      <w:r w:rsidRPr="00FA4B86">
        <w:rPr>
          <w:b/>
          <w:color w:val="000000"/>
          <w:szCs w:val="20"/>
        </w:rPr>
        <w:t xml:space="preserve"> 420 € </w:t>
      </w:r>
      <w:r w:rsidRPr="00FA4B86">
        <w:rPr>
          <w:color w:val="404040"/>
          <w:szCs w:val="20"/>
        </w:rPr>
        <w:t>para las empresas de 1 a 5 trabajadores.</w:t>
      </w: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rPr>
          <w:b/>
          <w:bCs/>
          <w:color w:val="404040"/>
          <w:sz w:val="18"/>
          <w:szCs w:val="18"/>
        </w:rPr>
      </w:pPr>
      <w:r w:rsidRPr="00FA4B86">
        <w:rPr>
          <w:b/>
          <w:bCs/>
          <w:color w:val="404040"/>
          <w:sz w:val="18"/>
          <w:szCs w:val="18"/>
        </w:rPr>
        <w:t xml:space="preserve"> </w:t>
      </w: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rPr>
          <w:i/>
          <w:color w:val="404040"/>
          <w:sz w:val="16"/>
          <w:szCs w:val="16"/>
        </w:rPr>
      </w:pPr>
      <w:r w:rsidRPr="00FA4B86">
        <w:rPr>
          <w:b/>
          <w:bCs/>
          <w:color w:val="404040"/>
          <w:sz w:val="18"/>
          <w:szCs w:val="18"/>
        </w:rPr>
        <w:t xml:space="preserve">Crédito adicional </w:t>
      </w:r>
      <w:r w:rsidRPr="00FA4B86">
        <w:rPr>
          <w:color w:val="404040"/>
          <w:sz w:val="18"/>
          <w:szCs w:val="18"/>
        </w:rPr>
        <w:t>para los</w:t>
      </w:r>
      <w:r w:rsidRPr="00FA4B86">
        <w:rPr>
          <w:b/>
          <w:bCs/>
          <w:color w:val="404040"/>
          <w:sz w:val="18"/>
          <w:szCs w:val="18"/>
        </w:rPr>
        <w:t xml:space="preserve"> permisos individuales</w:t>
      </w:r>
      <w:r w:rsidRPr="00FA4B86">
        <w:rPr>
          <w:color w:val="404040"/>
          <w:sz w:val="18"/>
          <w:szCs w:val="18"/>
        </w:rPr>
        <w:t xml:space="preserve"> de formación</w:t>
      </w:r>
      <w:r w:rsidRPr="00FA4B86">
        <w:rPr>
          <w:i/>
          <w:color w:val="404040"/>
          <w:sz w:val="16"/>
          <w:szCs w:val="16"/>
        </w:rPr>
        <w:t xml:space="preserve"> (sin cambios)</w:t>
      </w: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rPr>
          <w:color w:val="404040"/>
          <w:sz w:val="16"/>
          <w:szCs w:val="16"/>
        </w:rPr>
      </w:pPr>
    </w:p>
    <w:p w:rsidR="006640A7" w:rsidRPr="00FA4B86" w:rsidRDefault="006640A7" w:rsidP="00043DA3">
      <w:pPr>
        <w:pStyle w:val="Sangradetextonormal"/>
        <w:pBdr>
          <w:top w:val="single" w:sz="4" w:space="1" w:color="auto"/>
          <w:left w:val="single" w:sz="4" w:space="4" w:color="auto"/>
          <w:bottom w:val="single" w:sz="4" w:space="1" w:color="auto"/>
          <w:right w:val="single" w:sz="4" w:space="4" w:color="auto"/>
        </w:pBdr>
        <w:spacing w:after="0"/>
        <w:ind w:left="0"/>
        <w:rPr>
          <w:color w:val="404040"/>
          <w:sz w:val="16"/>
          <w:szCs w:val="16"/>
        </w:rPr>
      </w:pPr>
    </w:p>
    <w:p w:rsidR="006640A7" w:rsidRPr="00FA4B86" w:rsidRDefault="006640A7" w:rsidP="00043DA3">
      <w:pPr>
        <w:pBdr>
          <w:top w:val="single" w:sz="4" w:space="1" w:color="auto"/>
          <w:left w:val="single" w:sz="4" w:space="4" w:color="auto"/>
          <w:bottom w:val="single" w:sz="4" w:space="1" w:color="auto"/>
          <w:right w:val="single" w:sz="4" w:space="4" w:color="auto"/>
        </w:pBdr>
        <w:shd w:val="clear" w:color="auto" w:fill="F2F2F2"/>
        <w:jc w:val="both"/>
        <w:rPr>
          <w:i/>
          <w:color w:val="000000"/>
          <w:sz w:val="16"/>
          <w:szCs w:val="16"/>
        </w:rPr>
      </w:pPr>
    </w:p>
    <w:p w:rsidR="003D34FB" w:rsidRPr="00FA4B86" w:rsidRDefault="009A4194" w:rsidP="00043DA3">
      <w:pPr>
        <w:numPr>
          <w:ilvl w:val="0"/>
          <w:numId w:val="22"/>
        </w:numPr>
        <w:pBdr>
          <w:top w:val="single" w:sz="4" w:space="1" w:color="auto"/>
          <w:left w:val="single" w:sz="4" w:space="4" w:color="auto"/>
          <w:bottom w:val="single" w:sz="4" w:space="1" w:color="auto"/>
          <w:right w:val="single" w:sz="4" w:space="4" w:color="auto"/>
        </w:pBdr>
        <w:shd w:val="clear" w:color="auto" w:fill="D9D9D9"/>
        <w:jc w:val="both"/>
        <w:rPr>
          <w:i/>
          <w:color w:val="000000"/>
          <w:sz w:val="16"/>
          <w:szCs w:val="16"/>
        </w:rPr>
      </w:pPr>
      <w:r w:rsidRPr="00FA4B86">
        <w:rPr>
          <w:b/>
          <w:sz w:val="24"/>
          <w:szCs w:val="24"/>
          <w:u w:val="single"/>
        </w:rPr>
        <w:t xml:space="preserve">Subsidio por Incapacidad Temporal </w:t>
      </w:r>
      <w:r w:rsidR="008B5288" w:rsidRPr="00FA4B86">
        <w:rPr>
          <w:rFonts w:cs="Arial"/>
          <w:i/>
          <w:color w:val="3333FF"/>
          <w:spacing w:val="-10"/>
          <w:sz w:val="16"/>
          <w:szCs w:val="16"/>
        </w:rPr>
        <w:t xml:space="preserve">DF Cuarta.Tres </w:t>
      </w:r>
      <w:r w:rsidR="00FC0C15" w:rsidRPr="00FA4B86">
        <w:rPr>
          <w:rFonts w:cs="Arial"/>
          <w:i/>
          <w:color w:val="3333FF"/>
          <w:spacing w:val="-10"/>
          <w:sz w:val="16"/>
          <w:szCs w:val="16"/>
        </w:rPr>
        <w:t xml:space="preserve">a Cinco </w:t>
      </w:r>
      <w:r w:rsidR="008B5288" w:rsidRPr="00FA4B86">
        <w:rPr>
          <w:rFonts w:cs="Arial"/>
          <w:i/>
          <w:color w:val="3333FF"/>
          <w:spacing w:val="-10"/>
          <w:sz w:val="16"/>
          <w:szCs w:val="16"/>
        </w:rPr>
        <w:t xml:space="preserve"> LPGE</w:t>
      </w:r>
      <w:r w:rsidR="008B5288" w:rsidRPr="00FA4B86">
        <w:rPr>
          <w:rFonts w:cs="Arial"/>
          <w:color w:val="3333FF"/>
          <w:spacing w:val="-10"/>
          <w:sz w:val="18"/>
          <w:szCs w:val="18"/>
        </w:rPr>
        <w:t xml:space="preserve">  </w:t>
      </w:r>
      <w:r w:rsidR="003D34FB" w:rsidRPr="00FA4B86">
        <w:rPr>
          <w:i/>
          <w:color w:val="FF0000"/>
          <w:sz w:val="16"/>
          <w:szCs w:val="16"/>
        </w:rPr>
        <w:t>efectos desde 01-01-2014.</w:t>
      </w: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rPr>
          <w:color w:val="000000"/>
          <w:sz w:val="22"/>
        </w:rPr>
      </w:pP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pPr>
      <w:r w:rsidRPr="00FA4B86">
        <w:t xml:space="preserve">Se modifica la regulación de la </w:t>
      </w:r>
      <w:r w:rsidRPr="00FA4B86">
        <w:rPr>
          <w:b/>
        </w:rPr>
        <w:t>extinción del derecho</w:t>
      </w:r>
      <w:r w:rsidRPr="00FA4B86">
        <w:t xml:space="preserve"> al subsidio prevista en el </w:t>
      </w:r>
      <w:r w:rsidRPr="00FA4B86">
        <w:rPr>
          <w:u w:val="single"/>
        </w:rPr>
        <w:t>art.131 bis</w:t>
      </w:r>
      <w:r w:rsidRPr="00FA4B86">
        <w:t xml:space="preserve"> del TRLGSS.</w:t>
      </w: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pP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rPr>
          <w:sz w:val="16"/>
          <w:szCs w:val="16"/>
        </w:rPr>
      </w:pPr>
      <w:r w:rsidRPr="00FA4B86">
        <w:t xml:space="preserve">Se establece la </w:t>
      </w:r>
      <w:r w:rsidRPr="00FA4B86">
        <w:rPr>
          <w:b/>
          <w:u w:val="single"/>
        </w:rPr>
        <w:t>suspensión cautelar</w:t>
      </w:r>
      <w:r w:rsidRPr="00FA4B86">
        <w:t xml:space="preserve"> del derecho al subsidio por la</w:t>
      </w:r>
      <w:r w:rsidRPr="00FA4B86">
        <w:rPr>
          <w:b/>
        </w:rPr>
        <w:t xml:space="preserve"> incomparecencia a cualquiera</w:t>
      </w:r>
      <w:r w:rsidRPr="00FA4B86">
        <w:t xml:space="preserve"> de las convocatorias realizadas por médicos adscritos al INSS y a las Mutuas </w:t>
      </w:r>
      <w:r w:rsidRPr="00FA4B86">
        <w:rPr>
          <w:b/>
        </w:rPr>
        <w:t>para examen o reconocimiento médico</w:t>
      </w:r>
      <w:r w:rsidRPr="00FA4B86">
        <w:t xml:space="preserve"> con el objeto de comprobar si fue o no justificada. </w:t>
      </w:r>
      <w:r w:rsidRPr="00FA4B86">
        <w:rPr>
          <w:sz w:val="16"/>
          <w:szCs w:val="16"/>
        </w:rPr>
        <w:t>(</w:t>
      </w:r>
      <w:proofErr w:type="gramStart"/>
      <w:r w:rsidRPr="00FA4B86">
        <w:rPr>
          <w:sz w:val="16"/>
          <w:szCs w:val="16"/>
        </w:rPr>
        <w:t>nuevo</w:t>
      </w:r>
      <w:proofErr w:type="gramEnd"/>
      <w:r w:rsidRPr="00FA4B86">
        <w:rPr>
          <w:sz w:val="16"/>
          <w:szCs w:val="16"/>
        </w:rPr>
        <w:t xml:space="preserve"> 132.3 TRLGSS)</w:t>
      </w: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rPr>
          <w:sz w:val="16"/>
          <w:szCs w:val="16"/>
        </w:rPr>
      </w:pPr>
    </w:p>
    <w:p w:rsidR="009A4194" w:rsidRPr="00FA4B86" w:rsidRDefault="009A4194" w:rsidP="00043DA3">
      <w:pPr>
        <w:pBdr>
          <w:top w:val="single" w:sz="4" w:space="1" w:color="auto"/>
          <w:left w:val="single" w:sz="4" w:space="4" w:color="auto"/>
          <w:bottom w:val="single" w:sz="4" w:space="1" w:color="auto"/>
          <w:right w:val="single" w:sz="4" w:space="4" w:color="auto"/>
        </w:pBdr>
        <w:shd w:val="clear" w:color="auto" w:fill="D9D9D9"/>
        <w:jc w:val="both"/>
      </w:pPr>
      <w:r w:rsidRPr="00FA4B86">
        <w:t xml:space="preserve">En relación con esta modificación, también se modifica el </w:t>
      </w:r>
      <w:r w:rsidRPr="00FA4B86">
        <w:rPr>
          <w:u w:val="single"/>
        </w:rPr>
        <w:t>art.136.1 TRLGSS</w:t>
      </w:r>
      <w:r w:rsidRPr="00FA4B86">
        <w:t xml:space="preserve"> que regula la </w:t>
      </w:r>
      <w:r w:rsidRPr="00FA4B86">
        <w:rPr>
          <w:b/>
        </w:rPr>
        <w:t xml:space="preserve">Incapacidad Permanente </w:t>
      </w:r>
      <w:r w:rsidR="001C4BC8" w:rsidRPr="00FA4B86">
        <w:t xml:space="preserve">en la modalidad contributiva, </w:t>
      </w:r>
      <w:r w:rsidR="001C4BC8" w:rsidRPr="00FA4B86">
        <w:rPr>
          <w:sz w:val="16"/>
          <w:szCs w:val="16"/>
        </w:rPr>
        <w:t>para suprimir los párrafos tercero y cuarto</w:t>
      </w:r>
      <w:r w:rsidR="001C4BC8" w:rsidRPr="00FA4B86">
        <w:t>.</w:t>
      </w:r>
    </w:p>
    <w:p w:rsidR="009A4194" w:rsidRPr="00FA4B86" w:rsidRDefault="009A4194" w:rsidP="00043DA3">
      <w:pPr>
        <w:pBdr>
          <w:top w:val="single" w:sz="4" w:space="1" w:color="auto"/>
          <w:left w:val="single" w:sz="4" w:space="4" w:color="auto"/>
          <w:bottom w:val="single" w:sz="4" w:space="1" w:color="auto"/>
          <w:right w:val="single" w:sz="4" w:space="4" w:color="auto"/>
        </w:pBdr>
        <w:jc w:val="both"/>
        <w:rPr>
          <w:sz w:val="22"/>
        </w:rPr>
      </w:pPr>
    </w:p>
    <w:p w:rsidR="009A4194" w:rsidRPr="00FA4B86" w:rsidRDefault="009A4194" w:rsidP="00043DA3">
      <w:pPr>
        <w:numPr>
          <w:ilvl w:val="0"/>
          <w:numId w:val="32"/>
        </w:numPr>
        <w:pBdr>
          <w:top w:val="single" w:sz="4" w:space="1" w:color="auto"/>
          <w:left w:val="single" w:sz="4" w:space="4" w:color="auto"/>
          <w:bottom w:val="single" w:sz="4" w:space="1" w:color="auto"/>
          <w:right w:val="single" w:sz="4" w:space="4" w:color="auto"/>
        </w:pBdr>
        <w:jc w:val="both"/>
        <w:rPr>
          <w:sz w:val="22"/>
        </w:rPr>
      </w:pPr>
      <w:r w:rsidRPr="00FA4B86">
        <w:rPr>
          <w:b/>
          <w:sz w:val="22"/>
          <w:u w:val="single"/>
        </w:rPr>
        <w:t>Pérdida de residencia</w:t>
      </w:r>
      <w:r w:rsidRPr="00FA4B86">
        <w:rPr>
          <w:b/>
          <w:szCs w:val="24"/>
        </w:rPr>
        <w:t xml:space="preserve"> a efectos </w:t>
      </w:r>
      <w:r w:rsidRPr="00FA4B86">
        <w:rPr>
          <w:b/>
          <w:sz w:val="22"/>
        </w:rPr>
        <w:t xml:space="preserve">de </w:t>
      </w:r>
      <w:r w:rsidRPr="00FA4B86">
        <w:rPr>
          <w:b/>
          <w:sz w:val="22"/>
          <w:u w:val="single"/>
        </w:rPr>
        <w:t>prestaciones</w:t>
      </w:r>
      <w:r w:rsidRPr="00FA4B86">
        <w:rPr>
          <w:b/>
          <w:szCs w:val="24"/>
        </w:rPr>
        <w:t xml:space="preserve"> de la Seguridad Social, incluidos los complementos a mínimos</w:t>
      </w:r>
      <w:r w:rsidRPr="00FA4B86">
        <w:t xml:space="preserve">. </w:t>
      </w:r>
      <w:r w:rsidRPr="00FA4B86">
        <w:rPr>
          <w:highlight w:val="lightGray"/>
        </w:rPr>
        <w:t xml:space="preserve">Requisitos </w:t>
      </w:r>
      <w:r w:rsidRPr="00FA4B86">
        <w:t xml:space="preserve">para </w:t>
      </w:r>
      <w:r w:rsidRPr="00FA4B86">
        <w:rPr>
          <w:highlight w:val="lightGray"/>
        </w:rPr>
        <w:t>mantener</w:t>
      </w:r>
      <w:r w:rsidRPr="00FA4B86">
        <w:t xml:space="preserve"> el derecho a </w:t>
      </w:r>
      <w:proofErr w:type="gramStart"/>
      <w:r w:rsidRPr="00FA4B86">
        <w:t>la prestaciones económicas</w:t>
      </w:r>
      <w:proofErr w:type="gramEnd"/>
      <w:r w:rsidRPr="00FA4B86">
        <w:t xml:space="preserve"> y requisitos para mantener el derecho prestaciones sanitarias.</w:t>
      </w:r>
      <w:r w:rsidRPr="00FA4B86">
        <w:rPr>
          <w:sz w:val="22"/>
        </w:rPr>
        <w:t xml:space="preserve"> </w:t>
      </w:r>
      <w:r w:rsidRPr="00FA4B86">
        <w:rPr>
          <w:highlight w:val="lightGray"/>
        </w:rPr>
        <w:t>Nueva</w:t>
      </w:r>
      <w:r w:rsidRPr="00FA4B86">
        <w:t xml:space="preserve"> DA sexagésima quinta del TRLGSS</w:t>
      </w:r>
      <w:r w:rsidR="00BE1851" w:rsidRPr="00FA4B86">
        <w:rPr>
          <w:sz w:val="22"/>
        </w:rPr>
        <w:t xml:space="preserve">,  </w:t>
      </w:r>
      <w:r w:rsidR="00BE1851" w:rsidRPr="00FA4B86">
        <w:rPr>
          <w:i/>
          <w:color w:val="FF0000"/>
          <w:sz w:val="16"/>
          <w:szCs w:val="16"/>
        </w:rPr>
        <w:t xml:space="preserve">con efectos desde 01-01-2014, </w:t>
      </w:r>
      <w:r w:rsidR="00BE1851" w:rsidRPr="00FA4B86">
        <w:rPr>
          <w:rFonts w:cs="Arial"/>
          <w:i/>
          <w:color w:val="3333FF"/>
          <w:spacing w:val="-10"/>
          <w:sz w:val="16"/>
          <w:szCs w:val="16"/>
        </w:rPr>
        <w:t>DF Cuarta. S</w:t>
      </w:r>
      <w:r w:rsidR="00A46951" w:rsidRPr="00FA4B86">
        <w:rPr>
          <w:rFonts w:cs="Arial"/>
          <w:i/>
          <w:color w:val="3333FF"/>
          <w:spacing w:val="-10"/>
          <w:sz w:val="16"/>
          <w:szCs w:val="16"/>
        </w:rPr>
        <w:t>iete</w:t>
      </w:r>
      <w:r w:rsidR="00BE1851" w:rsidRPr="00FA4B86">
        <w:rPr>
          <w:rFonts w:cs="Arial"/>
          <w:i/>
          <w:color w:val="3333FF"/>
          <w:spacing w:val="-10"/>
          <w:sz w:val="16"/>
          <w:szCs w:val="16"/>
        </w:rPr>
        <w:t xml:space="preserve"> LPGE</w:t>
      </w:r>
      <w:r w:rsidR="00BE1851" w:rsidRPr="00FA4B86">
        <w:rPr>
          <w:rFonts w:cs="Arial"/>
          <w:color w:val="3333FF"/>
          <w:spacing w:val="-10"/>
          <w:sz w:val="18"/>
          <w:szCs w:val="18"/>
        </w:rPr>
        <w:t xml:space="preserve">  </w:t>
      </w:r>
    </w:p>
    <w:p w:rsidR="00BE1851" w:rsidRPr="00FA4B86" w:rsidRDefault="00BE1851" w:rsidP="00043DA3">
      <w:pPr>
        <w:pBdr>
          <w:top w:val="single" w:sz="4" w:space="1" w:color="auto"/>
          <w:left w:val="single" w:sz="4" w:space="4" w:color="auto"/>
          <w:bottom w:val="single" w:sz="4" w:space="1" w:color="auto"/>
          <w:right w:val="single" w:sz="4" w:space="4" w:color="auto"/>
        </w:pBdr>
        <w:jc w:val="both"/>
        <w:rPr>
          <w:rFonts w:cs="Arial"/>
        </w:rPr>
      </w:pPr>
    </w:p>
    <w:p w:rsidR="00A91543" w:rsidRPr="00FA4B86" w:rsidRDefault="00A91543" w:rsidP="00043DA3">
      <w:pPr>
        <w:numPr>
          <w:ilvl w:val="0"/>
          <w:numId w:val="22"/>
        </w:numPr>
        <w:pBdr>
          <w:top w:val="single" w:sz="4" w:space="1" w:color="auto"/>
          <w:left w:val="single" w:sz="4" w:space="4" w:color="auto"/>
          <w:bottom w:val="single" w:sz="4" w:space="1" w:color="auto"/>
          <w:right w:val="single" w:sz="4" w:space="4" w:color="auto"/>
        </w:pBdr>
        <w:jc w:val="both"/>
        <w:rPr>
          <w:rFonts w:cs="Arial"/>
        </w:rPr>
      </w:pPr>
      <w:r w:rsidRPr="00FA4B86">
        <w:rPr>
          <w:b/>
          <w:sz w:val="24"/>
          <w:szCs w:val="24"/>
          <w:u w:val="single"/>
        </w:rPr>
        <w:t xml:space="preserve">Protección por desempleo de los liberados de prisión </w:t>
      </w:r>
      <w:r w:rsidRPr="00FA4B86">
        <w:rPr>
          <w:b/>
          <w:sz w:val="24"/>
          <w:szCs w:val="24"/>
        </w:rPr>
        <w:t xml:space="preserve">   </w:t>
      </w:r>
      <w:r w:rsidRPr="00FA4B86">
        <w:rPr>
          <w:rFonts w:cs="Arial"/>
          <w:i/>
          <w:color w:val="3333FF"/>
          <w:spacing w:val="-10"/>
          <w:sz w:val="16"/>
          <w:szCs w:val="16"/>
        </w:rPr>
        <w:t>DF Cuarta.Ocho y DT 6ª LPGE</w:t>
      </w:r>
      <w:r w:rsidRPr="00FA4B86">
        <w:rPr>
          <w:rFonts w:cs="Arial"/>
          <w:color w:val="3333FF"/>
          <w:spacing w:val="-10"/>
          <w:sz w:val="18"/>
          <w:szCs w:val="18"/>
        </w:rPr>
        <w:t xml:space="preserve">  </w:t>
      </w:r>
      <w:r w:rsidRPr="00FA4B86">
        <w:rPr>
          <w:rFonts w:cs="Arial"/>
          <w:i/>
          <w:color w:val="FF0000"/>
          <w:spacing w:val="-10"/>
          <w:sz w:val="18"/>
          <w:szCs w:val="18"/>
        </w:rPr>
        <w:t>NOVEDAD RESPECTO DEL PROYECTO</w:t>
      </w:r>
    </w:p>
    <w:p w:rsidR="003D34FB" w:rsidRPr="00FA4B86" w:rsidRDefault="003D34FB" w:rsidP="00043DA3">
      <w:pPr>
        <w:pBdr>
          <w:top w:val="single" w:sz="4" w:space="1" w:color="auto"/>
          <w:left w:val="single" w:sz="4" w:space="4" w:color="auto"/>
          <w:bottom w:val="single" w:sz="4" w:space="1" w:color="auto"/>
          <w:right w:val="single" w:sz="4" w:space="4" w:color="auto"/>
        </w:pBdr>
        <w:jc w:val="both"/>
        <w:rPr>
          <w:sz w:val="22"/>
        </w:rPr>
      </w:pPr>
    </w:p>
    <w:p w:rsidR="00A91543" w:rsidRPr="00FA4B86" w:rsidRDefault="00A91543" w:rsidP="00043DA3">
      <w:pPr>
        <w:pBdr>
          <w:top w:val="single" w:sz="4" w:space="1" w:color="auto"/>
          <w:left w:val="single" w:sz="4" w:space="4" w:color="auto"/>
          <w:bottom w:val="single" w:sz="4" w:space="1" w:color="auto"/>
          <w:right w:val="single" w:sz="4" w:space="4" w:color="auto"/>
        </w:pBdr>
        <w:jc w:val="both"/>
        <w:rPr>
          <w:i/>
          <w:color w:val="404040"/>
          <w:szCs w:val="20"/>
        </w:rPr>
      </w:pPr>
      <w:r w:rsidRPr="00FA4B86">
        <w:rPr>
          <w:highlight w:val="lightGray"/>
        </w:rPr>
        <w:t>Nueva</w:t>
      </w:r>
      <w:r w:rsidRPr="00FA4B86">
        <w:t xml:space="preserve"> DA sexagésima sexta del TRLGSS</w:t>
      </w:r>
      <w:r w:rsidRPr="00FA4B86">
        <w:rPr>
          <w:sz w:val="22"/>
        </w:rPr>
        <w:t xml:space="preserve">, </w:t>
      </w:r>
      <w:r w:rsidRPr="00FA4B86">
        <w:rPr>
          <w:i/>
          <w:color w:val="FF0000"/>
          <w:sz w:val="16"/>
          <w:szCs w:val="16"/>
        </w:rPr>
        <w:t xml:space="preserve">con efectos desde 01-01-2014, </w:t>
      </w:r>
      <w:r w:rsidRPr="00FA4B86">
        <w:rPr>
          <w:color w:val="404040"/>
          <w:szCs w:val="20"/>
        </w:rPr>
        <w:t>establece los r</w:t>
      </w:r>
      <w:r w:rsidRPr="00FA4B86">
        <w:rPr>
          <w:color w:val="404040"/>
          <w:szCs w:val="20"/>
          <w:highlight w:val="lightGray"/>
        </w:rPr>
        <w:t>equisitos</w:t>
      </w:r>
      <w:r w:rsidRPr="00FA4B86">
        <w:rPr>
          <w:color w:val="404040"/>
          <w:szCs w:val="20"/>
        </w:rPr>
        <w:t xml:space="preserve"> para poder acceder al subsidio por desempleo del art.215.1.1 d) y 1.2 del TRLGSS.</w:t>
      </w:r>
      <w:r w:rsidR="0073024D" w:rsidRPr="00FA4B86">
        <w:rPr>
          <w:color w:val="404040"/>
          <w:szCs w:val="20"/>
        </w:rPr>
        <w:t xml:space="preserve"> </w:t>
      </w:r>
      <w:r w:rsidR="0073024D" w:rsidRPr="00FA4B86">
        <w:rPr>
          <w:i/>
          <w:color w:val="404040"/>
          <w:szCs w:val="20"/>
        </w:rPr>
        <w:t xml:space="preserve">Atención a la </w:t>
      </w:r>
      <w:r w:rsidR="0073024D" w:rsidRPr="00FA4B86">
        <w:rPr>
          <w:i/>
          <w:color w:val="404040"/>
          <w:szCs w:val="20"/>
          <w:u w:val="single"/>
        </w:rPr>
        <w:t>DT 6</w:t>
      </w:r>
      <w:r w:rsidR="0073024D" w:rsidRPr="00FA4B86">
        <w:rPr>
          <w:i/>
          <w:color w:val="404040"/>
          <w:szCs w:val="20"/>
        </w:rPr>
        <w:t>ª de LPGE.</w:t>
      </w:r>
    </w:p>
    <w:p w:rsidR="00A91543" w:rsidRPr="00FA4B86" w:rsidRDefault="00A91543" w:rsidP="00043DA3">
      <w:pPr>
        <w:pBdr>
          <w:top w:val="single" w:sz="4" w:space="1" w:color="auto"/>
          <w:left w:val="single" w:sz="4" w:space="4" w:color="auto"/>
          <w:bottom w:val="single" w:sz="4" w:space="1" w:color="auto"/>
          <w:right w:val="single" w:sz="4" w:space="4" w:color="auto"/>
        </w:pBdr>
        <w:jc w:val="both"/>
        <w:rPr>
          <w:color w:val="404040"/>
          <w:szCs w:val="20"/>
        </w:rPr>
      </w:pPr>
    </w:p>
    <w:p w:rsidR="006640A7" w:rsidRPr="00FA4B86" w:rsidRDefault="006640A7" w:rsidP="00043DA3">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color w:val="000000"/>
          <w:sz w:val="16"/>
          <w:szCs w:val="16"/>
        </w:rPr>
      </w:pPr>
      <w:r w:rsidRPr="00FA4B86">
        <w:rPr>
          <w:rFonts w:cs="Arial"/>
          <w:b/>
          <w:iCs/>
          <w:sz w:val="22"/>
          <w:u w:val="single"/>
        </w:rPr>
        <w:t>Pensión de viudedad</w:t>
      </w:r>
      <w:r w:rsidRPr="00FA4B86">
        <w:rPr>
          <w:rFonts w:cs="Arial"/>
          <w:b/>
          <w:iCs/>
        </w:rPr>
        <w:t xml:space="preserve"> a favor de p</w:t>
      </w:r>
      <w:r w:rsidRPr="00FA4B86">
        <w:rPr>
          <w:rFonts w:cs="Arial"/>
          <w:b/>
        </w:rPr>
        <w:t xml:space="preserve">ensionistas con 65 o más años que no perciban otra pensión pública: </w:t>
      </w:r>
      <w:r w:rsidRPr="00FA4B86">
        <w:rPr>
          <w:rFonts w:cs="Arial"/>
          <w:sz w:val="18"/>
          <w:szCs w:val="18"/>
          <w:highlight w:val="lightGray"/>
        </w:rPr>
        <w:t>aplaza</w:t>
      </w:r>
      <w:r w:rsidRPr="00FA4B86">
        <w:rPr>
          <w:rFonts w:cs="Arial"/>
          <w:sz w:val="18"/>
          <w:szCs w:val="18"/>
        </w:rPr>
        <w:t xml:space="preserve"> la aplicación de lo establecido en la </w:t>
      </w:r>
      <w:r w:rsidRPr="00FA4B86">
        <w:rPr>
          <w:rFonts w:cs="Arial"/>
          <w:b/>
          <w:sz w:val="18"/>
          <w:szCs w:val="18"/>
        </w:rPr>
        <w:t>DA Trigésima de la Ley 27/2011</w:t>
      </w:r>
      <w:r w:rsidRPr="00FA4B86">
        <w:rPr>
          <w:rFonts w:cs="Arial"/>
          <w:sz w:val="18"/>
          <w:szCs w:val="18"/>
        </w:rPr>
        <w:t xml:space="preserve"> que establecía el aumento progresivo, a partir de 2012, del porcentaje a aplicar sobre la base reguladora para el cálculo de la pensión de viudedad a favor de pensionistas con 65 o más años que no perciban otra pensión pública, hasta llegar al 60%</w:t>
      </w:r>
      <w:r w:rsidRPr="00FA4B86">
        <w:rPr>
          <w:rFonts w:cs="Arial"/>
        </w:rPr>
        <w:t xml:space="preserve">. </w:t>
      </w:r>
      <w:bookmarkStart w:id="5" w:name="_Aplaza_la_aplicación"/>
      <w:bookmarkEnd w:id="5"/>
      <w:r w:rsidRPr="00FA4B86">
        <w:rPr>
          <w:rFonts w:cs="Arial"/>
          <w:i/>
          <w:color w:val="3333FF"/>
          <w:sz w:val="16"/>
          <w:szCs w:val="16"/>
        </w:rPr>
        <w:t>DA 27 LPGE</w:t>
      </w:r>
    </w:p>
    <w:p w:rsidR="006640A7" w:rsidRPr="00FA4B86" w:rsidRDefault="006640A7" w:rsidP="00043DA3">
      <w:pPr>
        <w:pBdr>
          <w:top w:val="single" w:sz="4" w:space="1" w:color="auto"/>
          <w:left w:val="single" w:sz="4" w:space="4" w:color="auto"/>
          <w:bottom w:val="single" w:sz="4" w:space="1" w:color="auto"/>
          <w:right w:val="single" w:sz="4" w:space="4" w:color="auto"/>
        </w:pBdr>
        <w:jc w:val="both"/>
        <w:rPr>
          <w:rFonts w:cs="Arial"/>
          <w:sz w:val="16"/>
          <w:szCs w:val="16"/>
          <w:highlight w:val="lightGray"/>
        </w:rPr>
      </w:pPr>
    </w:p>
    <w:p w:rsidR="006640A7" w:rsidRPr="00FA4B86" w:rsidRDefault="006640A7" w:rsidP="00043DA3">
      <w:pPr>
        <w:pBdr>
          <w:top w:val="single" w:sz="4" w:space="1" w:color="auto"/>
          <w:left w:val="single" w:sz="4" w:space="4" w:color="auto"/>
          <w:bottom w:val="single" w:sz="4" w:space="1" w:color="auto"/>
          <w:right w:val="single" w:sz="4" w:space="4" w:color="auto"/>
        </w:pBdr>
        <w:jc w:val="both"/>
        <w:rPr>
          <w:rFonts w:cs="Arial"/>
          <w:b/>
          <w:bCs/>
          <w:sz w:val="16"/>
          <w:szCs w:val="16"/>
        </w:rPr>
      </w:pPr>
      <w:r w:rsidRPr="00FA4B86">
        <w:rPr>
          <w:rFonts w:cs="Arial"/>
          <w:sz w:val="16"/>
          <w:szCs w:val="16"/>
          <w:highlight w:val="lightGray"/>
        </w:rPr>
        <w:t>También implica</w:t>
      </w:r>
      <w:r w:rsidRPr="00FA4B86">
        <w:rPr>
          <w:rFonts w:cs="Arial"/>
          <w:sz w:val="16"/>
          <w:szCs w:val="16"/>
        </w:rPr>
        <w:t xml:space="preserve"> el aplazamiento de lo dispuesto en el apartado.3 de la citada disposición referido a la modificación del </w:t>
      </w:r>
      <w:r w:rsidRPr="00FA4B86">
        <w:rPr>
          <w:rFonts w:cs="Arial"/>
          <w:b/>
          <w:sz w:val="16"/>
          <w:szCs w:val="16"/>
        </w:rPr>
        <w:t>IRPF</w:t>
      </w:r>
      <w:r w:rsidRPr="00FA4B86">
        <w:rPr>
          <w:rFonts w:cs="Arial"/>
          <w:sz w:val="16"/>
          <w:szCs w:val="16"/>
        </w:rPr>
        <w:t xml:space="preserve"> para que las declaraciones del IRPF establezcan un mecanismo corrector de la progresividad. </w:t>
      </w:r>
    </w:p>
    <w:p w:rsidR="006640A7" w:rsidRPr="00FA4B86" w:rsidRDefault="006640A7" w:rsidP="006640A7">
      <w:pPr>
        <w:jc w:val="both"/>
        <w:rPr>
          <w:color w:val="404040"/>
          <w:szCs w:val="20"/>
        </w:rPr>
      </w:pPr>
    </w:p>
    <w:p w:rsidR="00EF1BB5" w:rsidRPr="00FA4B86" w:rsidRDefault="00EF1BB5" w:rsidP="00EF1BB5">
      <w:pPr>
        <w:pStyle w:val="Sangradetextonormal"/>
        <w:pBdr>
          <w:top w:val="single" w:sz="4" w:space="1" w:color="auto"/>
          <w:left w:val="single" w:sz="4" w:space="4" w:color="auto"/>
          <w:bottom w:val="single" w:sz="4" w:space="1" w:color="auto"/>
          <w:right w:val="single" w:sz="4" w:space="4" w:color="auto"/>
        </w:pBdr>
        <w:spacing w:after="0"/>
        <w:ind w:left="0"/>
        <w:jc w:val="both"/>
        <w:rPr>
          <w:color w:val="000000"/>
          <w:sz w:val="22"/>
        </w:rPr>
      </w:pPr>
    </w:p>
    <w:p w:rsidR="003A3ACE" w:rsidRPr="00FA4B86" w:rsidRDefault="009A4194" w:rsidP="00123828">
      <w:pPr>
        <w:pStyle w:val="Sangradetextonormal"/>
        <w:numPr>
          <w:ilvl w:val="0"/>
          <w:numId w:val="20"/>
        </w:numPr>
        <w:pBdr>
          <w:top w:val="single" w:sz="4" w:space="1" w:color="auto"/>
          <w:left w:val="single" w:sz="4" w:space="4" w:color="auto"/>
          <w:bottom w:val="single" w:sz="4" w:space="1" w:color="auto"/>
          <w:right w:val="single" w:sz="4" w:space="4" w:color="auto"/>
        </w:pBdr>
        <w:spacing w:after="0"/>
        <w:jc w:val="both"/>
        <w:rPr>
          <w:color w:val="000000"/>
          <w:sz w:val="22"/>
        </w:rPr>
      </w:pPr>
      <w:r w:rsidRPr="00FA4B86">
        <w:rPr>
          <w:b/>
          <w:color w:val="000000"/>
          <w:sz w:val="22"/>
        </w:rPr>
        <w:t>Cuantía</w:t>
      </w:r>
      <w:r w:rsidRPr="00FA4B86">
        <w:rPr>
          <w:color w:val="000000"/>
          <w:sz w:val="22"/>
        </w:rPr>
        <w:t xml:space="preserve"> de las</w:t>
      </w:r>
      <w:r w:rsidRPr="00FA4B86">
        <w:rPr>
          <w:b/>
          <w:color w:val="000000"/>
          <w:sz w:val="22"/>
        </w:rPr>
        <w:t xml:space="preserve"> </w:t>
      </w:r>
      <w:r w:rsidRPr="00FA4B86">
        <w:rPr>
          <w:b/>
          <w:color w:val="000000"/>
          <w:sz w:val="24"/>
          <w:szCs w:val="24"/>
          <w:u w:val="single"/>
        </w:rPr>
        <w:t xml:space="preserve">prestaciones familiares de </w:t>
      </w:r>
      <w:smartTag w:uri="urn:schemas-microsoft-com:office:smarttags" w:element="PersonName">
        <w:smartTagPr>
          <w:attr w:name="ProductID" w:val="la SS"/>
        </w:smartTagPr>
        <w:r w:rsidRPr="00FA4B86">
          <w:rPr>
            <w:b/>
            <w:color w:val="000000"/>
            <w:sz w:val="24"/>
            <w:szCs w:val="24"/>
            <w:u w:val="single"/>
          </w:rPr>
          <w:t>la SS</w:t>
        </w:r>
      </w:smartTag>
      <w:r w:rsidRPr="00FA4B86">
        <w:rPr>
          <w:b/>
          <w:color w:val="000000"/>
          <w:sz w:val="22"/>
        </w:rPr>
        <w:t>, en la modalidad no contributiva</w:t>
      </w:r>
      <w:r w:rsidRPr="00FA4B86">
        <w:rPr>
          <w:color w:val="000000"/>
          <w:sz w:val="22"/>
        </w:rPr>
        <w:t>,</w:t>
      </w:r>
      <w:r w:rsidRPr="00FA4B86">
        <w:rPr>
          <w:bCs/>
          <w:color w:val="000000"/>
        </w:rPr>
        <w:t xml:space="preserve"> a partir </w:t>
      </w:r>
      <w:r w:rsidRPr="00FA4B86">
        <w:rPr>
          <w:b/>
          <w:bCs/>
          <w:color w:val="000000"/>
        </w:rPr>
        <w:t>01-01-2014</w:t>
      </w:r>
      <w:r w:rsidR="000328F2" w:rsidRPr="00FA4B86">
        <w:rPr>
          <w:b/>
          <w:bCs/>
          <w:color w:val="000000"/>
        </w:rPr>
        <w:t>:</w:t>
      </w:r>
      <w:r w:rsidRPr="00FA4B86">
        <w:rPr>
          <w:bCs/>
          <w:color w:val="000000"/>
        </w:rPr>
        <w:t xml:space="preserve"> </w:t>
      </w:r>
      <w:r w:rsidR="00B3790C" w:rsidRPr="00FA4B86">
        <w:rPr>
          <w:rFonts w:cs="Arial"/>
          <w:i/>
          <w:color w:val="3333FF"/>
          <w:sz w:val="16"/>
          <w:szCs w:val="16"/>
        </w:rPr>
        <w:t>DA 24 LPGE</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 xml:space="preserve">Asignación económica del art.182 bis.1 TRLGSS: 291 € en cómputo anual </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La cuantía de las asignaciones establecidas en el art. 182 bis.2 para los casos en que el hijo o menor acogido a cargo tenga la condición de discapacitado será:</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a) 1.000 €  cuando el hijo o menor acogido a cargo tenga un grado de discapacidad =&gt; 33%.</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 xml:space="preserve">b) </w:t>
      </w:r>
      <w:r w:rsidRPr="00FA4B86">
        <w:rPr>
          <w:b/>
          <w:color w:val="000000"/>
          <w:sz w:val="16"/>
          <w:szCs w:val="16"/>
        </w:rPr>
        <w:t>4.390,80 euros</w:t>
      </w:r>
      <w:r w:rsidRPr="00FA4B86">
        <w:rPr>
          <w:color w:val="595959"/>
          <w:sz w:val="16"/>
          <w:szCs w:val="16"/>
        </w:rPr>
        <w:t xml:space="preserve"> cuando el hijo a cargo &gt; de 18 años y esté afectado por una discapacidad =&gt; 65%  </w:t>
      </w:r>
      <w:r w:rsidRPr="00FA4B86">
        <w:rPr>
          <w:color w:val="595959"/>
          <w:sz w:val="16"/>
          <w:szCs w:val="16"/>
          <w:highlight w:val="lightGray"/>
        </w:rPr>
        <w:t>(+0,25%)</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 xml:space="preserve">c) </w:t>
      </w:r>
      <w:r w:rsidRPr="00FA4B86">
        <w:rPr>
          <w:b/>
          <w:color w:val="000000"/>
          <w:sz w:val="16"/>
          <w:szCs w:val="16"/>
        </w:rPr>
        <w:t>6.586,80 euros</w:t>
      </w:r>
      <w:r w:rsidRPr="00FA4B86">
        <w:rPr>
          <w:color w:val="595959"/>
          <w:sz w:val="16"/>
          <w:szCs w:val="16"/>
        </w:rPr>
        <w:t xml:space="preserve"> cuando el hijo a cargo &gt; de 18 años, esté afectado por una discapacidad =&gt; 75% </w:t>
      </w:r>
      <w:r w:rsidRPr="00FA4B86">
        <w:rPr>
          <w:color w:val="595959"/>
          <w:sz w:val="16"/>
          <w:szCs w:val="16"/>
          <w:highlight w:val="lightGray"/>
        </w:rPr>
        <w:t>(+0,25 %</w:t>
      </w:r>
      <w:r w:rsidRPr="00FA4B86">
        <w:rPr>
          <w:color w:val="595959"/>
          <w:sz w:val="16"/>
          <w:szCs w:val="16"/>
        </w:rPr>
        <w:t>)</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color w:val="595959"/>
          <w:sz w:val="16"/>
          <w:szCs w:val="16"/>
        </w:rPr>
        <w:t xml:space="preserve">La cuantía de la prestación por nacimiento o adopción de hijo del art.186.1, en supuestos de familias numerosas, monoparentales y en los casos </w:t>
      </w:r>
      <w:r w:rsidR="00FA4B86" w:rsidRPr="00FA4B86">
        <w:rPr>
          <w:color w:val="595959"/>
          <w:sz w:val="16"/>
          <w:szCs w:val="16"/>
        </w:rPr>
        <w:t>de</w:t>
      </w:r>
      <w:r w:rsidR="00FA4B86">
        <w:rPr>
          <w:color w:val="595959"/>
          <w:sz w:val="16"/>
          <w:szCs w:val="16"/>
        </w:rPr>
        <w:t xml:space="preserve"> </w:t>
      </w:r>
      <w:r w:rsidR="00FA4B86" w:rsidRPr="00FA4B86">
        <w:rPr>
          <w:color w:val="595959"/>
          <w:sz w:val="16"/>
          <w:szCs w:val="16"/>
        </w:rPr>
        <w:t>madres</w:t>
      </w:r>
      <w:r w:rsidRPr="00FA4B86">
        <w:rPr>
          <w:color w:val="595959"/>
          <w:sz w:val="16"/>
          <w:szCs w:val="16"/>
        </w:rPr>
        <w:t xml:space="preserve"> discapacitadas, será de 1.000 euros.</w:t>
      </w: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p>
    <w:p w:rsidR="003A3ACE" w:rsidRPr="00FA4B86" w:rsidRDefault="003A3ACE" w:rsidP="00123828">
      <w:pPr>
        <w:pBdr>
          <w:top w:val="single" w:sz="4" w:space="1" w:color="auto"/>
          <w:left w:val="single" w:sz="4" w:space="4" w:color="auto"/>
          <w:bottom w:val="single" w:sz="4" w:space="1" w:color="auto"/>
          <w:right w:val="single" w:sz="4" w:space="4" w:color="auto"/>
        </w:pBdr>
        <w:jc w:val="both"/>
        <w:rPr>
          <w:color w:val="595959"/>
          <w:sz w:val="16"/>
          <w:szCs w:val="16"/>
        </w:rPr>
      </w:pPr>
      <w:r w:rsidRPr="00FA4B86">
        <w:rPr>
          <w:b/>
          <w:color w:val="595959"/>
          <w:sz w:val="16"/>
          <w:szCs w:val="16"/>
        </w:rPr>
        <w:t>Los límites de ingresos</w:t>
      </w:r>
      <w:r w:rsidRPr="00FA4B86">
        <w:rPr>
          <w:color w:val="595959"/>
          <w:sz w:val="16"/>
          <w:szCs w:val="16"/>
        </w:rPr>
        <w:t xml:space="preserve"> para tener derecho a la asignación económica por hijo o menor acogido a cargo, a que se refieren los párrafos primero y segundo del artículo 182.1.c), quedan fijados en </w:t>
      </w:r>
      <w:r w:rsidRPr="00FA4B86">
        <w:rPr>
          <w:b/>
          <w:color w:val="000000"/>
          <w:sz w:val="16"/>
          <w:szCs w:val="16"/>
        </w:rPr>
        <w:t>11.519,16 euros</w:t>
      </w:r>
      <w:r w:rsidRPr="00FA4B86">
        <w:rPr>
          <w:color w:val="595959"/>
          <w:sz w:val="16"/>
          <w:szCs w:val="16"/>
        </w:rPr>
        <w:t xml:space="preserve"> anuales y, si se trata de familias numerosas, en </w:t>
      </w:r>
      <w:r w:rsidRPr="00FA4B86">
        <w:rPr>
          <w:b/>
          <w:color w:val="000000"/>
          <w:sz w:val="16"/>
          <w:szCs w:val="16"/>
        </w:rPr>
        <w:t>17.337,05 euros</w:t>
      </w:r>
      <w:r w:rsidRPr="00FA4B86">
        <w:rPr>
          <w:color w:val="595959"/>
          <w:sz w:val="16"/>
          <w:szCs w:val="16"/>
        </w:rPr>
        <w:t xml:space="preserve">, incrementándose </w:t>
      </w:r>
      <w:r w:rsidRPr="00FA4B86">
        <w:rPr>
          <w:b/>
          <w:color w:val="000000"/>
          <w:sz w:val="16"/>
          <w:szCs w:val="16"/>
        </w:rPr>
        <w:t>en 2.808,12 euros</w:t>
      </w:r>
      <w:r w:rsidRPr="00FA4B86">
        <w:rPr>
          <w:color w:val="595959"/>
          <w:sz w:val="16"/>
          <w:szCs w:val="16"/>
        </w:rPr>
        <w:t xml:space="preserve"> por cada hijo a cargo a partir del cuarto, éste incluido.</w:t>
      </w:r>
      <w:r w:rsidRPr="00FA4B86">
        <w:rPr>
          <w:color w:val="595959"/>
          <w:sz w:val="16"/>
          <w:szCs w:val="16"/>
          <w:highlight w:val="lightGray"/>
        </w:rPr>
        <w:t xml:space="preserve"> (+0,25 %</w:t>
      </w:r>
      <w:r w:rsidRPr="00FA4B86">
        <w:rPr>
          <w:color w:val="595959"/>
          <w:sz w:val="16"/>
          <w:szCs w:val="16"/>
        </w:rPr>
        <w:t>)</w:t>
      </w:r>
    </w:p>
    <w:p w:rsidR="006640A7" w:rsidRPr="00FA4B86" w:rsidRDefault="006640A7" w:rsidP="00123828">
      <w:pPr>
        <w:pStyle w:val="Sangradetextonormal"/>
        <w:pBdr>
          <w:top w:val="single" w:sz="4" w:space="1" w:color="auto"/>
          <w:left w:val="single" w:sz="4" w:space="4" w:color="auto"/>
          <w:bottom w:val="single" w:sz="4" w:space="1" w:color="auto"/>
          <w:right w:val="single" w:sz="4" w:space="4" w:color="auto"/>
        </w:pBdr>
        <w:spacing w:after="0"/>
        <w:ind w:left="0"/>
        <w:jc w:val="both"/>
        <w:rPr>
          <w:b/>
          <w:iCs/>
          <w:color w:val="000000"/>
          <w:sz w:val="18"/>
          <w:szCs w:val="18"/>
        </w:rPr>
      </w:pPr>
    </w:p>
    <w:p w:rsidR="0051566F" w:rsidRPr="00FA4B86" w:rsidRDefault="009A4194" w:rsidP="00123828">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iCs/>
          <w:color w:val="000000"/>
          <w:sz w:val="18"/>
          <w:szCs w:val="18"/>
        </w:rPr>
      </w:pPr>
      <w:r w:rsidRPr="00FA4B86">
        <w:rPr>
          <w:color w:val="000000"/>
          <w:sz w:val="22"/>
        </w:rPr>
        <w:t>Pensiones</w:t>
      </w:r>
      <w:r w:rsidRPr="00FA4B86">
        <w:rPr>
          <w:b/>
          <w:color w:val="000000"/>
          <w:sz w:val="22"/>
        </w:rPr>
        <w:t xml:space="preserve"> </w:t>
      </w:r>
      <w:r w:rsidRPr="00FA4B86">
        <w:rPr>
          <w:b/>
          <w:color w:val="000000"/>
          <w:sz w:val="22"/>
          <w:u w:val="single"/>
        </w:rPr>
        <w:t>asistenciales y subsidios</w:t>
      </w:r>
      <w:r w:rsidRPr="00FA4B86">
        <w:rPr>
          <w:b/>
          <w:color w:val="000000"/>
          <w:sz w:val="22"/>
        </w:rPr>
        <w:t xml:space="preserve"> económicos </w:t>
      </w:r>
      <w:r w:rsidRPr="00FA4B86">
        <w:rPr>
          <w:color w:val="000000"/>
          <w:sz w:val="22"/>
        </w:rPr>
        <w:t xml:space="preserve">de </w:t>
      </w:r>
      <w:smartTag w:uri="urn:schemas-microsoft-com:office:smarttags" w:element="PersonName">
        <w:smartTagPr>
          <w:attr w:name="ProductID" w:val="la Ley"/>
        </w:smartTagPr>
        <w:r w:rsidRPr="00FA4B86">
          <w:rPr>
            <w:color w:val="000000"/>
            <w:sz w:val="22"/>
          </w:rPr>
          <w:t>la Ley</w:t>
        </w:r>
      </w:smartTag>
      <w:r w:rsidRPr="00FA4B86">
        <w:rPr>
          <w:color w:val="000000"/>
          <w:sz w:val="22"/>
        </w:rPr>
        <w:t xml:space="preserve"> 13/1982, de Integración Social de </w:t>
      </w:r>
      <w:r w:rsidRPr="00FA4B86">
        <w:rPr>
          <w:b/>
          <w:bCs/>
          <w:color w:val="000000"/>
          <w:sz w:val="22"/>
        </w:rPr>
        <w:t xml:space="preserve">Minusválidos </w:t>
      </w:r>
      <w:r w:rsidRPr="00FA4B86">
        <w:rPr>
          <w:bCs/>
          <w:color w:val="000000"/>
        </w:rPr>
        <w:t>a partir 01-01-2014:</w:t>
      </w:r>
      <w:r w:rsidRPr="00FA4B86">
        <w:rPr>
          <w:iCs/>
          <w:color w:val="000000"/>
        </w:rPr>
        <w:t xml:space="preserve"> se incrementa un 0,25 % aprox. el subsid</w:t>
      </w:r>
      <w:r w:rsidR="00235473" w:rsidRPr="00FA4B86">
        <w:rPr>
          <w:iCs/>
          <w:color w:val="000000"/>
        </w:rPr>
        <w:t xml:space="preserve">io de movilidad y compensación </w:t>
      </w:r>
      <w:r w:rsidRPr="00FA4B86">
        <w:rPr>
          <w:iCs/>
          <w:color w:val="000000"/>
        </w:rPr>
        <w:t>gastos de transporte</w:t>
      </w:r>
      <w:r w:rsidR="00235473" w:rsidRPr="00FA4B86">
        <w:rPr>
          <w:iCs/>
          <w:color w:val="000000"/>
        </w:rPr>
        <w:t xml:space="preserve">: </w:t>
      </w:r>
      <w:r w:rsidR="00235473" w:rsidRPr="00FA4B86">
        <w:rPr>
          <w:iCs/>
          <w:color w:val="000000"/>
          <w:sz w:val="16"/>
          <w:szCs w:val="16"/>
        </w:rPr>
        <w:t>62,90 €/mes</w:t>
      </w:r>
      <w:r w:rsidR="0051566F" w:rsidRPr="00FA4B86">
        <w:rPr>
          <w:rFonts w:cs="Arial"/>
          <w:i/>
          <w:color w:val="3333FF"/>
          <w:sz w:val="16"/>
          <w:szCs w:val="16"/>
        </w:rPr>
        <w:t xml:space="preserve"> DA 25 LPGE</w:t>
      </w:r>
    </w:p>
    <w:p w:rsidR="0051566F" w:rsidRPr="00FA4B86" w:rsidRDefault="0051566F" w:rsidP="00123828">
      <w:pPr>
        <w:pStyle w:val="Sangradetextonormal"/>
        <w:pBdr>
          <w:top w:val="single" w:sz="4" w:space="1" w:color="auto"/>
          <w:left w:val="single" w:sz="4" w:space="4" w:color="auto"/>
          <w:bottom w:val="single" w:sz="4" w:space="1" w:color="auto"/>
          <w:right w:val="single" w:sz="4" w:space="4" w:color="auto"/>
        </w:pBdr>
        <w:spacing w:after="0"/>
        <w:ind w:left="0"/>
        <w:jc w:val="both"/>
        <w:rPr>
          <w:b/>
          <w:iCs/>
          <w:color w:val="000000"/>
          <w:sz w:val="18"/>
          <w:szCs w:val="18"/>
        </w:rPr>
      </w:pPr>
    </w:p>
    <w:p w:rsidR="00ED3F4A" w:rsidRPr="00FA4B86" w:rsidRDefault="009A4194" w:rsidP="00123828">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color w:val="000000"/>
          <w:sz w:val="16"/>
          <w:szCs w:val="16"/>
        </w:rPr>
      </w:pPr>
      <w:r w:rsidRPr="00FA4B86">
        <w:rPr>
          <w:b/>
          <w:color w:val="000000"/>
          <w:sz w:val="22"/>
        </w:rPr>
        <w:t xml:space="preserve">Ayudas sociales </w:t>
      </w:r>
      <w:r w:rsidRPr="00FA4B86">
        <w:rPr>
          <w:color w:val="000000"/>
          <w:sz w:val="22"/>
        </w:rPr>
        <w:t>a los afectados por el</w:t>
      </w:r>
      <w:r w:rsidRPr="00FA4B86">
        <w:rPr>
          <w:b/>
          <w:color w:val="000000"/>
          <w:sz w:val="22"/>
        </w:rPr>
        <w:t xml:space="preserve"> Virus </w:t>
      </w:r>
      <w:r w:rsidRPr="00FA4B86">
        <w:rPr>
          <w:color w:val="000000"/>
          <w:sz w:val="22"/>
        </w:rPr>
        <w:t xml:space="preserve">de Inmunodeficiencia Humana </w:t>
      </w:r>
      <w:r w:rsidRPr="00FA4B86">
        <w:rPr>
          <w:b/>
          <w:color w:val="000000"/>
          <w:sz w:val="22"/>
          <w:u w:val="single"/>
        </w:rPr>
        <w:t>(VIH)</w:t>
      </w:r>
      <w:r w:rsidRPr="00FA4B86">
        <w:rPr>
          <w:b/>
          <w:color w:val="000000"/>
          <w:sz w:val="22"/>
        </w:rPr>
        <w:t xml:space="preserve"> 2014</w:t>
      </w:r>
      <w:r w:rsidRPr="00FA4B86">
        <w:rPr>
          <w:i/>
          <w:color w:val="000000"/>
        </w:rPr>
        <w:t>:</w:t>
      </w:r>
      <w:r w:rsidRPr="00FA4B86">
        <w:rPr>
          <w:b/>
          <w:color w:val="000000"/>
          <w:sz w:val="16"/>
          <w:szCs w:val="16"/>
        </w:rPr>
        <w:t xml:space="preserve"> </w:t>
      </w:r>
      <w:r w:rsidRPr="00FA4B86">
        <w:rPr>
          <w:iCs/>
          <w:color w:val="000000"/>
        </w:rPr>
        <w:t xml:space="preserve">se incrementa la cuantía en un </w:t>
      </w:r>
      <w:r w:rsidRPr="00FA4B86">
        <w:rPr>
          <w:iCs/>
          <w:color w:val="000000"/>
          <w:highlight w:val="lightGray"/>
        </w:rPr>
        <w:t>0,25</w:t>
      </w:r>
      <w:r w:rsidRPr="00FA4B86">
        <w:rPr>
          <w:iCs/>
          <w:color w:val="000000"/>
        </w:rPr>
        <w:t xml:space="preserve"> %</w:t>
      </w:r>
      <w:r w:rsidR="00391CBA" w:rsidRPr="00FA4B86">
        <w:rPr>
          <w:iCs/>
          <w:color w:val="000000"/>
        </w:rPr>
        <w:t xml:space="preserve">: </w:t>
      </w:r>
      <w:r w:rsidR="00391CBA" w:rsidRPr="00FA4B86">
        <w:rPr>
          <w:iCs/>
          <w:color w:val="000000"/>
          <w:sz w:val="16"/>
          <w:szCs w:val="16"/>
        </w:rPr>
        <w:t xml:space="preserve">608,65 €. </w:t>
      </w:r>
      <w:r w:rsidR="00ED3F4A" w:rsidRPr="00FA4B86">
        <w:rPr>
          <w:rFonts w:cs="Arial"/>
          <w:i/>
          <w:color w:val="3333FF"/>
          <w:sz w:val="16"/>
          <w:szCs w:val="16"/>
        </w:rPr>
        <w:t>DA 31 LPGE</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spacing w:after="0"/>
        <w:ind w:left="0"/>
        <w:jc w:val="both"/>
        <w:rPr>
          <w:b/>
          <w:iCs/>
          <w:color w:val="000000"/>
          <w:sz w:val="18"/>
          <w:szCs w:val="18"/>
        </w:rPr>
      </w:pPr>
    </w:p>
    <w:p w:rsidR="0051566F" w:rsidRPr="00FA4B86" w:rsidRDefault="009A4194" w:rsidP="00123828">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color w:val="000000"/>
          <w:sz w:val="16"/>
          <w:szCs w:val="16"/>
        </w:rPr>
      </w:pPr>
      <w:r w:rsidRPr="00FA4B86">
        <w:rPr>
          <w:bCs/>
          <w:iCs/>
          <w:color w:val="000000"/>
          <w:sz w:val="22"/>
        </w:rPr>
        <w:t>P</w:t>
      </w:r>
      <w:r w:rsidRPr="00FA4B86">
        <w:rPr>
          <w:iCs/>
          <w:color w:val="000000"/>
          <w:sz w:val="22"/>
        </w:rPr>
        <w:t>restación económica Ley 3/2005 de 2014</w:t>
      </w:r>
      <w:r w:rsidRPr="00FA4B86">
        <w:rPr>
          <w:iCs/>
          <w:color w:val="000000"/>
        </w:rPr>
        <w:t xml:space="preserve"> – </w:t>
      </w:r>
      <w:r w:rsidRPr="00FA4B86">
        <w:rPr>
          <w:b/>
          <w:bCs/>
          <w:iCs/>
          <w:color w:val="000000"/>
          <w:sz w:val="22"/>
          <w:u w:val="single"/>
        </w:rPr>
        <w:t>desplazados Guerra Civil</w:t>
      </w:r>
      <w:proofErr w:type="gramStart"/>
      <w:r w:rsidRPr="00FA4B86">
        <w:rPr>
          <w:b/>
          <w:bCs/>
          <w:iCs/>
          <w:color w:val="000000"/>
          <w:sz w:val="22"/>
          <w:u w:val="single"/>
        </w:rPr>
        <w:t xml:space="preserve">: </w:t>
      </w:r>
      <w:r w:rsidRPr="00FA4B86">
        <w:rPr>
          <w:iCs/>
          <w:color w:val="000000"/>
        </w:rPr>
        <w:t xml:space="preserve"> se</w:t>
      </w:r>
      <w:proofErr w:type="gramEnd"/>
      <w:r w:rsidRPr="00FA4B86">
        <w:rPr>
          <w:iCs/>
          <w:color w:val="000000"/>
        </w:rPr>
        <w:t xml:space="preserve"> incrementa la cuantía </w:t>
      </w:r>
      <w:r w:rsidR="00235473" w:rsidRPr="00FA4B86">
        <w:rPr>
          <w:iCs/>
          <w:color w:val="000000"/>
        </w:rPr>
        <w:t xml:space="preserve">para el cálculo </w:t>
      </w:r>
      <w:r w:rsidRPr="00FA4B86">
        <w:rPr>
          <w:iCs/>
          <w:color w:val="000000"/>
        </w:rPr>
        <w:t xml:space="preserve">en un </w:t>
      </w:r>
      <w:r w:rsidRPr="00FA4B86">
        <w:rPr>
          <w:iCs/>
          <w:color w:val="000000"/>
          <w:highlight w:val="lightGray"/>
        </w:rPr>
        <w:t>0,25 %</w:t>
      </w:r>
      <w:r w:rsidR="00391CBA" w:rsidRPr="00FA4B86">
        <w:rPr>
          <w:iCs/>
          <w:color w:val="000000"/>
        </w:rPr>
        <w:t xml:space="preserve">: </w:t>
      </w:r>
      <w:r w:rsidR="00235473" w:rsidRPr="00FA4B86">
        <w:rPr>
          <w:iCs/>
          <w:color w:val="000000"/>
          <w:sz w:val="16"/>
          <w:szCs w:val="16"/>
        </w:rPr>
        <w:t>7.147,51 €.</w:t>
      </w:r>
      <w:r w:rsidR="00235473" w:rsidRPr="00FA4B86">
        <w:rPr>
          <w:iCs/>
          <w:color w:val="000000"/>
        </w:rPr>
        <w:t xml:space="preserve"> </w:t>
      </w:r>
      <w:r w:rsidR="0051566F" w:rsidRPr="00FA4B86">
        <w:rPr>
          <w:rFonts w:cs="Arial"/>
          <w:i/>
          <w:color w:val="3333FF"/>
          <w:sz w:val="16"/>
          <w:szCs w:val="16"/>
        </w:rPr>
        <w:t>DA 26 LPGE</w:t>
      </w:r>
    </w:p>
    <w:p w:rsidR="009A4194" w:rsidRPr="00FA4B86" w:rsidRDefault="009A4194" w:rsidP="00123828">
      <w:pPr>
        <w:pStyle w:val="Prrafodelista"/>
        <w:pBdr>
          <w:top w:val="single" w:sz="4" w:space="1" w:color="auto"/>
          <w:left w:val="single" w:sz="4" w:space="4" w:color="auto"/>
          <w:bottom w:val="single" w:sz="4" w:space="1" w:color="auto"/>
          <w:right w:val="single" w:sz="4" w:space="4" w:color="auto"/>
        </w:pBdr>
        <w:ind w:left="0"/>
        <w:rPr>
          <w:color w:val="FF0000"/>
          <w:sz w:val="22"/>
          <w:szCs w:val="22"/>
        </w:rPr>
      </w:pPr>
    </w:p>
    <w:p w:rsidR="0033474A" w:rsidRPr="00FA4B86" w:rsidRDefault="009A4194" w:rsidP="00123828">
      <w:pPr>
        <w:pStyle w:val="Sangradetextonormal"/>
        <w:numPr>
          <w:ilvl w:val="0"/>
          <w:numId w:val="15"/>
        </w:numPr>
        <w:pBdr>
          <w:top w:val="single" w:sz="4" w:space="1" w:color="auto"/>
          <w:left w:val="single" w:sz="4" w:space="4" w:color="auto"/>
          <w:bottom w:val="single" w:sz="4" w:space="1" w:color="auto"/>
          <w:right w:val="single" w:sz="4" w:space="4" w:color="auto"/>
        </w:pBdr>
        <w:spacing w:after="0"/>
        <w:ind w:left="360"/>
        <w:jc w:val="both"/>
        <w:rPr>
          <w:b/>
          <w:color w:val="000000"/>
          <w:sz w:val="16"/>
          <w:szCs w:val="16"/>
        </w:rPr>
      </w:pPr>
      <w:r w:rsidRPr="00FA4B86">
        <w:rPr>
          <w:color w:val="000000"/>
          <w:sz w:val="22"/>
        </w:rPr>
        <w:t xml:space="preserve">Prestaciones gran invalidez </w:t>
      </w:r>
      <w:r w:rsidR="006640A7" w:rsidRPr="00FA4B86">
        <w:rPr>
          <w:color w:val="000000"/>
          <w:sz w:val="22"/>
        </w:rPr>
        <w:t>RE</w:t>
      </w:r>
      <w:r w:rsidRPr="00FA4B86">
        <w:rPr>
          <w:color w:val="000000"/>
          <w:sz w:val="22"/>
        </w:rPr>
        <w:t xml:space="preserve"> Fuerzas Armadas: </w:t>
      </w:r>
      <w:r w:rsidRPr="00FA4B86">
        <w:rPr>
          <w:color w:val="000000"/>
          <w:spacing w:val="-20"/>
          <w:sz w:val="18"/>
          <w:szCs w:val="18"/>
        </w:rPr>
        <w:t xml:space="preserve">en 2014 un incremento del </w:t>
      </w:r>
      <w:r w:rsidRPr="00FA4B86">
        <w:rPr>
          <w:color w:val="000000"/>
          <w:spacing w:val="-20"/>
          <w:sz w:val="18"/>
          <w:szCs w:val="18"/>
          <w:highlight w:val="lightGray"/>
        </w:rPr>
        <w:t>0,25</w:t>
      </w:r>
      <w:r w:rsidRPr="00FA4B86">
        <w:rPr>
          <w:color w:val="000000"/>
          <w:spacing w:val="-20"/>
          <w:sz w:val="18"/>
          <w:szCs w:val="18"/>
        </w:rPr>
        <w:t xml:space="preserve"> %</w:t>
      </w:r>
      <w:r w:rsidR="0033474A" w:rsidRPr="00FA4B86">
        <w:rPr>
          <w:rFonts w:cs="Arial"/>
          <w:i/>
          <w:color w:val="3333FF"/>
          <w:sz w:val="16"/>
          <w:szCs w:val="16"/>
        </w:rPr>
        <w:t xml:space="preserve"> DA 29 LPGE</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spacing w:val="-20"/>
          <w:sz w:val="16"/>
          <w:szCs w:val="16"/>
        </w:rPr>
      </w:pPr>
    </w:p>
    <w:p w:rsidR="009A4194" w:rsidRPr="00FA4B86" w:rsidRDefault="009A4194" w:rsidP="00123828">
      <w:pPr>
        <w:pBdr>
          <w:top w:val="single" w:sz="4" w:space="1" w:color="auto"/>
          <w:left w:val="single" w:sz="4" w:space="4" w:color="auto"/>
          <w:bottom w:val="single" w:sz="4" w:space="1" w:color="auto"/>
          <w:right w:val="single" w:sz="4" w:space="4" w:color="auto"/>
        </w:pBdr>
        <w:shd w:val="clear" w:color="auto" w:fill="FFFFFF"/>
        <w:rPr>
          <w:rFonts w:cs="Arial"/>
          <w:b/>
          <w:bCs/>
          <w:i/>
          <w:color w:val="FF0000"/>
          <w:sz w:val="18"/>
          <w:szCs w:val="18"/>
        </w:rPr>
      </w:pPr>
    </w:p>
    <w:p w:rsidR="009A4194" w:rsidRPr="00FA4B86" w:rsidRDefault="009A4194" w:rsidP="00123828">
      <w:pPr>
        <w:pStyle w:val="Pa15"/>
        <w:numPr>
          <w:ilvl w:val="0"/>
          <w:numId w:val="18"/>
        </w:numPr>
        <w:pBdr>
          <w:top w:val="single" w:sz="4" w:space="1" w:color="auto"/>
          <w:left w:val="single" w:sz="4" w:space="4" w:color="auto"/>
          <w:bottom w:val="single" w:sz="4" w:space="1" w:color="auto"/>
          <w:right w:val="single" w:sz="4" w:space="4" w:color="auto"/>
        </w:pBdr>
        <w:jc w:val="both"/>
        <w:rPr>
          <w:color w:val="000000"/>
          <w:sz w:val="16"/>
          <w:szCs w:val="16"/>
        </w:rPr>
      </w:pPr>
      <w:r w:rsidRPr="00FA4B86">
        <w:rPr>
          <w:b/>
          <w:color w:val="000000"/>
          <w:u w:val="single"/>
        </w:rPr>
        <w:t>Sistema Dependencia</w:t>
      </w:r>
      <w:r w:rsidRPr="00FA4B86">
        <w:rPr>
          <w:color w:val="000000"/>
        </w:rPr>
        <w:t>.</w:t>
      </w:r>
      <w:r w:rsidRPr="00FA4B86">
        <w:rPr>
          <w:color w:val="000000"/>
          <w:sz w:val="20"/>
          <w:szCs w:val="20"/>
        </w:rPr>
        <w:t xml:space="preserve"> </w:t>
      </w:r>
    </w:p>
    <w:p w:rsidR="009A4194" w:rsidRPr="00FA4B86" w:rsidRDefault="009A4194" w:rsidP="00123828">
      <w:pPr>
        <w:pStyle w:val="Pa15"/>
        <w:pBdr>
          <w:top w:val="single" w:sz="4" w:space="1" w:color="auto"/>
          <w:left w:val="single" w:sz="4" w:space="4" w:color="auto"/>
          <w:bottom w:val="single" w:sz="4" w:space="1" w:color="auto"/>
          <w:right w:val="single" w:sz="4" w:space="4" w:color="auto"/>
        </w:pBdr>
        <w:jc w:val="both"/>
        <w:rPr>
          <w:b/>
          <w:color w:val="FF0000"/>
          <w:u w:val="single"/>
        </w:rPr>
      </w:pPr>
    </w:p>
    <w:p w:rsidR="0051566F" w:rsidRPr="00FA4B86" w:rsidRDefault="009A4194" w:rsidP="00123828">
      <w:pPr>
        <w:pStyle w:val="Sangradetextonormal"/>
        <w:pBdr>
          <w:top w:val="single" w:sz="4" w:space="1" w:color="auto"/>
          <w:left w:val="single" w:sz="4" w:space="4" w:color="auto"/>
          <w:bottom w:val="single" w:sz="4" w:space="1" w:color="auto"/>
          <w:right w:val="single" w:sz="4" w:space="4" w:color="auto"/>
        </w:pBdr>
        <w:spacing w:after="0"/>
        <w:ind w:left="0"/>
        <w:jc w:val="both"/>
        <w:rPr>
          <w:b/>
          <w:color w:val="000000"/>
          <w:sz w:val="16"/>
          <w:szCs w:val="16"/>
        </w:rPr>
      </w:pPr>
      <w:r w:rsidRPr="00FA4B86">
        <w:rPr>
          <w:color w:val="000000"/>
          <w:szCs w:val="20"/>
          <w:highlight w:val="lightGray"/>
        </w:rPr>
        <w:t xml:space="preserve">Suspensión </w:t>
      </w:r>
      <w:r w:rsidRPr="00FA4B86">
        <w:rPr>
          <w:color w:val="000000"/>
          <w:szCs w:val="20"/>
          <w:highlight w:val="lightGray"/>
          <w:u w:val="single"/>
        </w:rPr>
        <w:t>durante 2014</w:t>
      </w:r>
      <w:r w:rsidRPr="00FA4B86">
        <w:rPr>
          <w:color w:val="000000"/>
          <w:szCs w:val="20"/>
        </w:rPr>
        <w:t xml:space="preserve"> la aplicación de los siguientes preceptos de la </w:t>
      </w:r>
      <w:r w:rsidRPr="00FA4B86">
        <w:rPr>
          <w:color w:val="000000"/>
          <w:szCs w:val="20"/>
          <w:highlight w:val="lightGray"/>
        </w:rPr>
        <w:t>Ley 39/2006</w:t>
      </w:r>
      <w:r w:rsidRPr="00FA4B86">
        <w:rPr>
          <w:i/>
          <w:color w:val="000000"/>
          <w:sz w:val="16"/>
          <w:szCs w:val="16"/>
        </w:rPr>
        <w:t xml:space="preserve"> (igual que Ley 2/2012 y Ley 17/2012)</w:t>
      </w:r>
      <w:r w:rsidR="0051566F" w:rsidRPr="00FA4B86">
        <w:rPr>
          <w:i/>
          <w:color w:val="000000"/>
          <w:sz w:val="16"/>
          <w:szCs w:val="16"/>
        </w:rPr>
        <w:t xml:space="preserve"> </w:t>
      </w:r>
      <w:r w:rsidR="0051566F" w:rsidRPr="00FA4B86">
        <w:rPr>
          <w:rFonts w:cs="Arial"/>
          <w:i/>
          <w:color w:val="3333FF"/>
          <w:sz w:val="16"/>
          <w:szCs w:val="16"/>
        </w:rPr>
        <w:t>DA 28 LPGE</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color w:val="FF0000"/>
          <w:sz w:val="16"/>
          <w:szCs w:val="16"/>
        </w:rPr>
      </w:pP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r w:rsidRPr="00FA4B86">
        <w:rPr>
          <w:rFonts w:cs="Arial"/>
          <w:sz w:val="16"/>
          <w:szCs w:val="16"/>
        </w:rPr>
        <w:t>S</w:t>
      </w:r>
      <w:r w:rsidRPr="00FA4B86">
        <w:rPr>
          <w:rFonts w:cs="Arial"/>
        </w:rPr>
        <w:t xml:space="preserve">uspensión del </w:t>
      </w:r>
      <w:r w:rsidRPr="00FA4B86">
        <w:rPr>
          <w:rFonts w:cs="Arial"/>
          <w:b/>
          <w:u w:val="single"/>
        </w:rPr>
        <w:t>art.7.2</w:t>
      </w:r>
      <w:r w:rsidRPr="00FA4B86">
        <w:rPr>
          <w:rFonts w:cs="Arial"/>
          <w:sz w:val="16"/>
          <w:szCs w:val="16"/>
        </w:rPr>
        <w:t xml:space="preserve"> Niveles de protección del Sistema. </w:t>
      </w:r>
      <w:proofErr w:type="gramStart"/>
      <w:r w:rsidRPr="00FA4B86">
        <w:rPr>
          <w:rFonts w:cs="Arial"/>
          <w:sz w:val="16"/>
          <w:szCs w:val="16"/>
        </w:rPr>
        <w:t>2.º</w:t>
      </w:r>
      <w:proofErr w:type="gramEnd"/>
      <w:r w:rsidRPr="00FA4B86">
        <w:rPr>
          <w:rFonts w:cs="Arial"/>
          <w:sz w:val="16"/>
          <w:szCs w:val="16"/>
        </w:rPr>
        <w:t xml:space="preserve"> El nivel de protección que se acuerde entre la Administración General del Estado y la Administración de cada una de las Comunidades Autónomas a través de los Convenios previstos en el artículo 10.</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8"/>
          <w:szCs w:val="18"/>
        </w:rPr>
      </w:pP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r w:rsidRPr="00FA4B86">
        <w:rPr>
          <w:rFonts w:cs="Arial"/>
          <w:sz w:val="18"/>
          <w:szCs w:val="18"/>
        </w:rPr>
        <w:t xml:space="preserve">Suspensión del </w:t>
      </w:r>
      <w:r w:rsidRPr="00FA4B86">
        <w:rPr>
          <w:rFonts w:cs="Arial"/>
          <w:b/>
          <w:sz w:val="18"/>
          <w:szCs w:val="18"/>
        </w:rPr>
        <w:t>art.8.2.a)</w:t>
      </w:r>
      <w:r w:rsidRPr="00FA4B86">
        <w:rPr>
          <w:rFonts w:cs="Arial"/>
          <w:sz w:val="16"/>
          <w:szCs w:val="16"/>
        </w:rPr>
        <w:t xml:space="preserve"> Funciones del Consejo Territorial del Sistema para la Autonomía y Atención a la Dependencia. Acordar el Marco de cooperación interadministrativa para el desarrollo de la Ley previsto en el artículo 10. </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r w:rsidRPr="00FA4B86">
        <w:rPr>
          <w:rFonts w:cs="Arial"/>
        </w:rPr>
        <w:t xml:space="preserve">Suspensión del </w:t>
      </w:r>
      <w:r w:rsidRPr="00FA4B86">
        <w:rPr>
          <w:rFonts w:cs="Arial"/>
          <w:b/>
          <w:u w:val="single"/>
        </w:rPr>
        <w:t>art.10</w:t>
      </w:r>
      <w:r w:rsidRPr="00FA4B86">
        <w:rPr>
          <w:rFonts w:cs="Arial"/>
          <w:sz w:val="16"/>
          <w:szCs w:val="16"/>
          <w:u w:val="single"/>
        </w:rPr>
        <w:t xml:space="preserve">. </w:t>
      </w:r>
      <w:r w:rsidRPr="00FA4B86">
        <w:rPr>
          <w:rFonts w:cs="Arial"/>
          <w:sz w:val="16"/>
          <w:szCs w:val="16"/>
        </w:rPr>
        <w:t>Cooperación entre la Administración General del Estado y las Comunidades Autónomas.</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u w:val="single"/>
        </w:rPr>
      </w:pPr>
      <w:r w:rsidRPr="00FA4B86">
        <w:rPr>
          <w:rFonts w:cs="Arial"/>
        </w:rPr>
        <w:t xml:space="preserve">Suspensión del </w:t>
      </w:r>
      <w:r w:rsidRPr="00FA4B86">
        <w:rPr>
          <w:rFonts w:cs="Arial"/>
          <w:b/>
          <w:u w:val="single"/>
        </w:rPr>
        <w:t>art.32.3, párrafo primero</w:t>
      </w:r>
      <w:r w:rsidRPr="00FA4B86">
        <w:rPr>
          <w:rFonts w:cs="Arial"/>
          <w:sz w:val="16"/>
          <w:szCs w:val="16"/>
          <w:u w:val="single"/>
        </w:rPr>
        <w:t xml:space="preserve">. </w:t>
      </w:r>
      <w:r w:rsidRPr="00FA4B86">
        <w:rPr>
          <w:rFonts w:cs="Arial"/>
          <w:sz w:val="16"/>
          <w:szCs w:val="16"/>
        </w:rPr>
        <w:t>Financiación del Sistema por las Administraciones Públicas. 3. En el marco de cooperación interadministrativa previsto en el artículo 10, los Convenios que…</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sz w:val="16"/>
          <w:szCs w:val="16"/>
        </w:rPr>
      </w:pPr>
      <w:r w:rsidRPr="00FA4B86">
        <w:rPr>
          <w:rFonts w:cs="Arial"/>
        </w:rPr>
        <w:t xml:space="preserve">Suspensión </w:t>
      </w:r>
      <w:r w:rsidRPr="00FA4B86">
        <w:rPr>
          <w:rFonts w:cs="Arial"/>
          <w:b/>
          <w:u w:val="single"/>
        </w:rPr>
        <w:t>DT Primera</w:t>
      </w:r>
      <w:r w:rsidRPr="00FA4B86">
        <w:rPr>
          <w:rFonts w:cs="Arial"/>
          <w:sz w:val="16"/>
          <w:szCs w:val="16"/>
          <w:u w:val="single"/>
        </w:rPr>
        <w:t>.</w:t>
      </w:r>
      <w:r w:rsidRPr="00FA4B86">
        <w:rPr>
          <w:rFonts w:cs="Arial"/>
          <w:sz w:val="16"/>
          <w:szCs w:val="16"/>
        </w:rPr>
        <w:t xml:space="preserve">  Disposición transitoria primera. Participación en la financiación de las Administraciones Públicas</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rPr>
          <w:b/>
          <w:color w:val="FF0000"/>
          <w:sz w:val="18"/>
          <w:szCs w:val="18"/>
        </w:rPr>
      </w:pPr>
    </w:p>
    <w:p w:rsidR="009A4194" w:rsidRPr="00FA4B86" w:rsidRDefault="009A4194" w:rsidP="00123828">
      <w:pPr>
        <w:pStyle w:val="Sangradetextonormal"/>
        <w:numPr>
          <w:ilvl w:val="0"/>
          <w:numId w:val="42"/>
        </w:numPr>
        <w:pBdr>
          <w:top w:val="single" w:sz="4" w:space="1" w:color="auto"/>
          <w:left w:val="single" w:sz="4" w:space="4" w:color="auto"/>
          <w:bottom w:val="single" w:sz="4" w:space="1" w:color="auto"/>
          <w:right w:val="single" w:sz="4" w:space="4" w:color="auto"/>
        </w:pBdr>
        <w:spacing w:after="0"/>
        <w:ind w:left="360"/>
        <w:jc w:val="both"/>
        <w:rPr>
          <w:b/>
          <w:color w:val="000000"/>
          <w:sz w:val="18"/>
          <w:szCs w:val="18"/>
        </w:rPr>
      </w:pPr>
      <w:r w:rsidRPr="00FA4B86">
        <w:rPr>
          <w:b/>
          <w:color w:val="000000"/>
        </w:rPr>
        <w:t xml:space="preserve">Fondo de apoyo </w:t>
      </w:r>
      <w:r w:rsidRPr="00FA4B86">
        <w:rPr>
          <w:color w:val="000000"/>
        </w:rPr>
        <w:t xml:space="preserve">para la promoción y desarrollo de infraestructuras y servicios del Sistema de Autonomía y </w:t>
      </w:r>
      <w:r w:rsidRPr="00FA4B86">
        <w:rPr>
          <w:b/>
          <w:color w:val="000000"/>
        </w:rPr>
        <w:t>Atención a la Dependencia</w:t>
      </w:r>
      <w:r w:rsidRPr="00FA4B86">
        <w:rPr>
          <w:i/>
          <w:color w:val="000000"/>
          <w:sz w:val="18"/>
          <w:szCs w:val="18"/>
        </w:rPr>
        <w:t xml:space="preserve"> -: </w:t>
      </w:r>
      <w:r w:rsidRPr="00FA4B86">
        <w:rPr>
          <w:color w:val="000000"/>
          <w:sz w:val="18"/>
          <w:szCs w:val="18"/>
        </w:rPr>
        <w:t>cuantía de 5.000 miles de € 2014. Sin cambios</w:t>
      </w:r>
      <w:r w:rsidR="00946018" w:rsidRPr="00FA4B86">
        <w:rPr>
          <w:rFonts w:cs="Arial"/>
          <w:i/>
          <w:color w:val="3333FF"/>
          <w:sz w:val="16"/>
          <w:szCs w:val="16"/>
        </w:rPr>
        <w:t xml:space="preserve"> DA 42 LPGE</w:t>
      </w:r>
    </w:p>
    <w:p w:rsidR="009A4194" w:rsidRPr="00FA4B86" w:rsidRDefault="009A4194" w:rsidP="00123828">
      <w:pPr>
        <w:pBdr>
          <w:top w:val="single" w:sz="4" w:space="1" w:color="auto"/>
          <w:left w:val="single" w:sz="4" w:space="4" w:color="auto"/>
          <w:bottom w:val="single" w:sz="4" w:space="1" w:color="auto"/>
          <w:right w:val="single" w:sz="4" w:space="4" w:color="auto"/>
        </w:pBdr>
        <w:jc w:val="both"/>
        <w:rPr>
          <w:color w:val="FF0000"/>
          <w:sz w:val="22"/>
        </w:rPr>
      </w:pPr>
    </w:p>
    <w:p w:rsidR="00F818EE" w:rsidRPr="00FA4B86" w:rsidRDefault="009A4194" w:rsidP="00123828">
      <w:pPr>
        <w:pStyle w:val="Sangradetextonormal"/>
        <w:numPr>
          <w:ilvl w:val="0"/>
          <w:numId w:val="42"/>
        </w:numPr>
        <w:pBdr>
          <w:top w:val="single" w:sz="4" w:space="1" w:color="auto"/>
          <w:left w:val="single" w:sz="4" w:space="4" w:color="auto"/>
          <w:bottom w:val="single" w:sz="4" w:space="1" w:color="auto"/>
          <w:right w:val="single" w:sz="4" w:space="4" w:color="auto"/>
        </w:pBdr>
        <w:spacing w:after="0"/>
        <w:ind w:left="360"/>
        <w:jc w:val="both"/>
        <w:rPr>
          <w:b/>
          <w:color w:val="000000"/>
          <w:sz w:val="18"/>
          <w:szCs w:val="18"/>
        </w:rPr>
      </w:pPr>
      <w:r w:rsidRPr="00FA4B86">
        <w:rPr>
          <w:rFonts w:cs="Arial"/>
          <w:b/>
          <w:color w:val="000000"/>
          <w:sz w:val="22"/>
          <w:u w:val="single"/>
        </w:rPr>
        <w:t>Integración de los inmigrantes</w:t>
      </w:r>
      <w:r w:rsidRPr="00FA4B86">
        <w:rPr>
          <w:rFonts w:cs="Arial"/>
          <w:color w:val="000000"/>
          <w:sz w:val="19"/>
          <w:szCs w:val="19"/>
          <w:u w:val="single"/>
        </w:rPr>
        <w:t xml:space="preserve"> </w:t>
      </w:r>
      <w:r w:rsidRPr="00FA4B86">
        <w:rPr>
          <w:i/>
          <w:color w:val="000000"/>
          <w:sz w:val="16"/>
          <w:szCs w:val="16"/>
        </w:rPr>
        <w:t xml:space="preserve"> </w:t>
      </w:r>
      <w:r w:rsidR="00F818EE" w:rsidRPr="00FA4B86">
        <w:rPr>
          <w:rFonts w:cs="Arial"/>
          <w:i/>
          <w:color w:val="3333FF"/>
          <w:sz w:val="16"/>
          <w:szCs w:val="16"/>
        </w:rPr>
        <w:t xml:space="preserve">DA </w:t>
      </w:r>
      <w:r w:rsidR="00CD6E75" w:rsidRPr="00FA4B86">
        <w:rPr>
          <w:rFonts w:cs="Arial"/>
          <w:i/>
          <w:color w:val="3333FF"/>
          <w:sz w:val="16"/>
          <w:szCs w:val="16"/>
        </w:rPr>
        <w:t xml:space="preserve">82 </w:t>
      </w:r>
      <w:r w:rsidR="00F818EE" w:rsidRPr="00FA4B86">
        <w:rPr>
          <w:rFonts w:cs="Arial"/>
          <w:i/>
          <w:color w:val="3333FF"/>
          <w:sz w:val="16"/>
          <w:szCs w:val="16"/>
        </w:rPr>
        <w:t xml:space="preserve"> LPGE</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rPr>
          <w:rFonts w:cs="Arial"/>
          <w:color w:val="404040"/>
          <w:sz w:val="19"/>
          <w:szCs w:val="19"/>
          <w:u w:val="single"/>
        </w:rPr>
      </w:pP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rPr>
          <w:rFonts w:cs="Arial"/>
          <w:color w:val="404040"/>
          <w:sz w:val="16"/>
          <w:szCs w:val="16"/>
        </w:rPr>
      </w:pPr>
      <w:r w:rsidRPr="00FA4B86">
        <w:rPr>
          <w:rFonts w:cs="Arial"/>
          <w:color w:val="404040"/>
          <w:sz w:val="19"/>
          <w:szCs w:val="19"/>
        </w:rPr>
        <w:t xml:space="preserve">Queda </w:t>
      </w:r>
      <w:r w:rsidRPr="00FA4B86">
        <w:rPr>
          <w:rFonts w:cs="Arial"/>
          <w:color w:val="404040"/>
          <w:sz w:val="19"/>
          <w:szCs w:val="19"/>
          <w:highlight w:val="lightGray"/>
        </w:rPr>
        <w:t>sin efecto</w:t>
      </w:r>
      <w:r w:rsidRPr="00FA4B86">
        <w:rPr>
          <w:rFonts w:cs="Arial"/>
          <w:color w:val="404040"/>
          <w:sz w:val="19"/>
          <w:szCs w:val="19"/>
        </w:rPr>
        <w:t xml:space="preserve"> en 2014 lo previsto en el art.2 ter.4 de la LO 4/2000, sobre acuerdo Gobierno Y CAA para programas de acción bienal para reforzar la integración de inmigrantes </w:t>
      </w:r>
      <w:r w:rsidRPr="00FA4B86">
        <w:rPr>
          <w:rFonts w:cs="Arial"/>
          <w:color w:val="404040"/>
          <w:sz w:val="16"/>
          <w:szCs w:val="16"/>
        </w:rPr>
        <w:t>(al igual que se estableció en la Ley 2/2012</w:t>
      </w:r>
      <w:r w:rsidR="00CD6E75" w:rsidRPr="00FA4B86">
        <w:rPr>
          <w:rFonts w:cs="Arial"/>
          <w:color w:val="404040"/>
          <w:sz w:val="16"/>
          <w:szCs w:val="16"/>
        </w:rPr>
        <w:t xml:space="preserve"> y 17/2012</w:t>
      </w:r>
      <w:r w:rsidRPr="00FA4B86">
        <w:rPr>
          <w:rFonts w:cs="Arial"/>
          <w:color w:val="404040"/>
          <w:sz w:val="16"/>
          <w:szCs w:val="16"/>
        </w:rPr>
        <w:t>)</w:t>
      </w:r>
    </w:p>
    <w:p w:rsidR="00854C61" w:rsidRPr="00FA4B86" w:rsidRDefault="00854C61" w:rsidP="00123828">
      <w:pPr>
        <w:pStyle w:val="Sangradetextonormal"/>
        <w:pBdr>
          <w:top w:val="single" w:sz="4" w:space="1" w:color="auto"/>
          <w:left w:val="single" w:sz="4" w:space="4" w:color="auto"/>
          <w:bottom w:val="single" w:sz="4" w:space="1" w:color="auto"/>
          <w:right w:val="single" w:sz="4" w:space="4" w:color="auto"/>
        </w:pBdr>
        <w:ind w:left="0"/>
        <w:rPr>
          <w:rFonts w:cs="Arial"/>
          <w:color w:val="404040"/>
          <w:sz w:val="16"/>
          <w:szCs w:val="16"/>
        </w:rPr>
      </w:pPr>
    </w:p>
    <w:p w:rsidR="009A4194" w:rsidRPr="00FA4B86" w:rsidRDefault="009A4194" w:rsidP="00123828">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line="201" w:lineRule="atLeast"/>
        <w:ind w:left="360"/>
        <w:jc w:val="both"/>
        <w:rPr>
          <w:rFonts w:cs="Arial"/>
          <w:b/>
          <w:sz w:val="22"/>
          <w:u w:val="single"/>
        </w:rPr>
      </w:pPr>
      <w:r w:rsidRPr="00FA4B86">
        <w:rPr>
          <w:rFonts w:cs="Arial"/>
          <w:b/>
          <w:sz w:val="22"/>
          <w:u w:val="single"/>
        </w:rPr>
        <w:lastRenderedPageBreak/>
        <w:t>Ayudas y Asistencia a víctimas de delitos violentos y contra la libertad sexual.</w:t>
      </w:r>
    </w:p>
    <w:p w:rsidR="009A4194" w:rsidRPr="00FA4B86" w:rsidRDefault="009A4194"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9A4194" w:rsidRPr="00FA4B86" w:rsidRDefault="009A4194"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r w:rsidRPr="00FA4B86">
        <w:rPr>
          <w:rFonts w:cs="Arial"/>
        </w:rPr>
        <w:t xml:space="preserve">Modifica el art.14 de la Ley 35/1995 para añadir dos nuevos supuestos que permiten la </w:t>
      </w:r>
      <w:r w:rsidRPr="00FA4B86">
        <w:rPr>
          <w:rFonts w:cs="Arial"/>
          <w:b/>
        </w:rPr>
        <w:t>acción de repetición</w:t>
      </w:r>
      <w:r w:rsidRPr="00FA4B86">
        <w:rPr>
          <w:rFonts w:cs="Arial"/>
        </w:rPr>
        <w:t xml:space="preserve"> del Estado.</w:t>
      </w:r>
      <w:r w:rsidR="00ED5060" w:rsidRPr="00FA4B86">
        <w:rPr>
          <w:rFonts w:cs="Arial"/>
          <w:i/>
          <w:color w:val="3333FF"/>
          <w:sz w:val="16"/>
          <w:szCs w:val="16"/>
        </w:rPr>
        <w:t xml:space="preserve">  DF Sexta  LPGE</w:t>
      </w:r>
    </w:p>
    <w:p w:rsidR="009A4194" w:rsidRPr="00FA4B86" w:rsidRDefault="009A4194"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E022B1" w:rsidRPr="00FA4B86" w:rsidRDefault="00E022B1"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123828" w:rsidRPr="00FA4B86" w:rsidRDefault="00123828" w:rsidP="00123828">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line="201" w:lineRule="atLeast"/>
        <w:ind w:left="360"/>
        <w:jc w:val="both"/>
        <w:rPr>
          <w:rFonts w:cs="Arial"/>
        </w:rPr>
      </w:pPr>
      <w:r w:rsidRPr="00FA4B86">
        <w:rPr>
          <w:rFonts w:cs="Arial"/>
          <w:b/>
          <w:sz w:val="22"/>
          <w:u w:val="single"/>
        </w:rPr>
        <w:t>Subsidio por desempleo</w:t>
      </w:r>
      <w:r w:rsidRPr="00FA4B86">
        <w:rPr>
          <w:rFonts w:cs="Arial"/>
          <w:b/>
          <w:sz w:val="22"/>
        </w:rPr>
        <w:t xml:space="preserve"> mayores 55 años y pensión contributiva de</w:t>
      </w:r>
      <w:r w:rsidRPr="00FA4B86">
        <w:rPr>
          <w:rFonts w:cs="Arial"/>
          <w:b/>
          <w:sz w:val="22"/>
          <w:u w:val="single"/>
        </w:rPr>
        <w:t xml:space="preserve"> jubilación</w:t>
      </w:r>
      <w:r w:rsidRPr="00FA4B86">
        <w:rPr>
          <w:rFonts w:cs="Arial"/>
          <w:b/>
          <w:sz w:val="22"/>
        </w:rPr>
        <w:t>:</w:t>
      </w:r>
      <w:r w:rsidRPr="00FA4B86">
        <w:rPr>
          <w:rFonts w:cs="Arial"/>
          <w:i/>
          <w:sz w:val="16"/>
          <w:szCs w:val="16"/>
        </w:rPr>
        <w:t xml:space="preserve"> </w:t>
      </w:r>
      <w:r w:rsidRPr="00FA4B86">
        <w:rPr>
          <w:rFonts w:cs="Arial"/>
          <w:i/>
          <w:color w:val="3333FF"/>
          <w:spacing w:val="-10"/>
          <w:sz w:val="16"/>
          <w:szCs w:val="16"/>
        </w:rPr>
        <w:t>DF Cuarta.Seis LPGE</w:t>
      </w:r>
      <w:r w:rsidRPr="00FA4B86">
        <w:rPr>
          <w:rFonts w:cs="Arial"/>
          <w:color w:val="3333FF"/>
          <w:spacing w:val="-10"/>
          <w:sz w:val="18"/>
          <w:szCs w:val="18"/>
        </w:rPr>
        <w:t xml:space="preserve">  </w:t>
      </w:r>
      <w:r w:rsidRPr="00FA4B86">
        <w:rPr>
          <w:rFonts w:cs="Arial"/>
          <w:i/>
          <w:color w:val="FF0000"/>
          <w:spacing w:val="-10"/>
          <w:sz w:val="18"/>
          <w:szCs w:val="18"/>
        </w:rPr>
        <w:t>NOVEDAD RESPECTO DEL PROYECTO</w:t>
      </w:r>
    </w:p>
    <w:p w:rsidR="00123828" w:rsidRPr="00FA4B86" w:rsidRDefault="00123828" w:rsidP="00123828">
      <w:pPr>
        <w:pStyle w:val="Prrafodelista"/>
        <w:pBdr>
          <w:top w:val="single" w:sz="4" w:space="1" w:color="auto"/>
          <w:left w:val="single" w:sz="4" w:space="4" w:color="auto"/>
          <w:bottom w:val="single" w:sz="4" w:space="1" w:color="auto"/>
          <w:right w:val="single" w:sz="4" w:space="4" w:color="auto"/>
        </w:pBdr>
        <w:ind w:left="0"/>
        <w:rPr>
          <w:rFonts w:cs="Arial"/>
        </w:rPr>
      </w:pP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r w:rsidRPr="00FA4B86">
        <w:rPr>
          <w:rFonts w:cs="Arial"/>
          <w:sz w:val="18"/>
          <w:szCs w:val="18"/>
        </w:rPr>
        <w:t xml:space="preserve">El </w:t>
      </w:r>
      <w:r w:rsidRPr="00FA4B86">
        <w:rPr>
          <w:rFonts w:cs="Arial"/>
          <w:sz w:val="18"/>
          <w:szCs w:val="18"/>
          <w:highlight w:val="lightGray"/>
        </w:rPr>
        <w:t>nuevo</w:t>
      </w:r>
      <w:r w:rsidRPr="00FA4B86">
        <w:rPr>
          <w:rFonts w:cs="Arial"/>
          <w:sz w:val="18"/>
          <w:szCs w:val="18"/>
        </w:rPr>
        <w:t xml:space="preserve"> apartado </w:t>
      </w:r>
      <w:r w:rsidRPr="00FA4B86">
        <w:rPr>
          <w:rFonts w:cs="Arial"/>
          <w:sz w:val="18"/>
          <w:szCs w:val="18"/>
          <w:u w:val="single"/>
        </w:rPr>
        <w:t>4</w:t>
      </w:r>
      <w:r w:rsidRPr="00FA4B86">
        <w:rPr>
          <w:rFonts w:cs="Arial"/>
          <w:sz w:val="18"/>
          <w:szCs w:val="18"/>
        </w:rPr>
        <w:t xml:space="preserve"> al </w:t>
      </w:r>
      <w:r w:rsidRPr="00FA4B86">
        <w:rPr>
          <w:rFonts w:cs="Arial"/>
          <w:sz w:val="18"/>
          <w:szCs w:val="18"/>
          <w:u w:val="single"/>
        </w:rPr>
        <w:t>art.222</w:t>
      </w:r>
      <w:r w:rsidRPr="00FA4B86">
        <w:rPr>
          <w:rFonts w:cs="Arial"/>
          <w:sz w:val="18"/>
          <w:szCs w:val="18"/>
        </w:rPr>
        <w:t xml:space="preserve"> del TRLGSS,  </w:t>
      </w:r>
      <w:r w:rsidRPr="00FA4B86">
        <w:rPr>
          <w:i/>
          <w:color w:val="FF0000"/>
          <w:sz w:val="16"/>
          <w:szCs w:val="16"/>
        </w:rPr>
        <w:t xml:space="preserve">con efectos desde 01-01-2014, </w:t>
      </w:r>
      <w:r w:rsidRPr="00FA4B86">
        <w:rPr>
          <w:rFonts w:cs="Arial"/>
          <w:sz w:val="18"/>
          <w:szCs w:val="18"/>
        </w:rPr>
        <w:t>permite concatenar los derechos del subsidio por desempleo del art.215.1.3 del TRLGSS y de jubilación, evitando lagunas en la protección.</w:t>
      </w: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123828" w:rsidRPr="00FA4B86" w:rsidRDefault="00123828" w:rsidP="00123828">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line="201" w:lineRule="atLeast"/>
        <w:ind w:left="360"/>
        <w:jc w:val="both"/>
        <w:rPr>
          <w:rFonts w:cs="Arial"/>
        </w:rPr>
      </w:pPr>
      <w:r w:rsidRPr="00FA4B86">
        <w:rPr>
          <w:rFonts w:cs="Arial"/>
          <w:b/>
          <w:sz w:val="22"/>
          <w:u w:val="single"/>
        </w:rPr>
        <w:t>Asistencia sanitaria pública</w:t>
      </w:r>
      <w:r w:rsidRPr="00FA4B86">
        <w:rPr>
          <w:rFonts w:cs="Arial"/>
          <w:b/>
          <w:sz w:val="22"/>
        </w:rPr>
        <w:t>. Condición de asegurado</w:t>
      </w:r>
      <w:r w:rsidRPr="00FA4B86">
        <w:rPr>
          <w:rFonts w:cs="Arial"/>
        </w:rPr>
        <w:t>.</w:t>
      </w:r>
      <w:r w:rsidRPr="00FA4B86">
        <w:rPr>
          <w:rFonts w:cs="Arial"/>
          <w:i/>
          <w:sz w:val="16"/>
          <w:szCs w:val="16"/>
        </w:rPr>
        <w:t xml:space="preserve"> </w:t>
      </w:r>
      <w:r w:rsidRPr="00FA4B86">
        <w:rPr>
          <w:rFonts w:cs="Arial"/>
          <w:i/>
          <w:color w:val="3333FF"/>
          <w:spacing w:val="-10"/>
          <w:sz w:val="16"/>
          <w:szCs w:val="16"/>
        </w:rPr>
        <w:t>DF Décima primera  LPGE</w:t>
      </w:r>
      <w:r w:rsidRPr="00FA4B86">
        <w:rPr>
          <w:rFonts w:cs="Arial"/>
          <w:color w:val="3333FF"/>
          <w:spacing w:val="-10"/>
          <w:sz w:val="18"/>
          <w:szCs w:val="18"/>
        </w:rPr>
        <w:t xml:space="preserve">  </w:t>
      </w: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r w:rsidRPr="00FA4B86">
        <w:rPr>
          <w:rFonts w:cs="Arial"/>
        </w:rPr>
        <w:t xml:space="preserve">Modifica el </w:t>
      </w:r>
      <w:r w:rsidRPr="00FA4B86">
        <w:rPr>
          <w:rFonts w:cs="Arial"/>
          <w:u w:val="single"/>
        </w:rPr>
        <w:t>art.3.2 d)</w:t>
      </w:r>
      <w:r w:rsidRPr="00FA4B86">
        <w:rPr>
          <w:rFonts w:cs="Arial"/>
        </w:rPr>
        <w:t xml:space="preserve"> de la Ley 16/2003, </w:t>
      </w:r>
      <w:r w:rsidRPr="00FA4B86">
        <w:rPr>
          <w:rFonts w:cs="Arial"/>
          <w:i/>
          <w:color w:val="FF0000"/>
          <w:sz w:val="16"/>
          <w:szCs w:val="16"/>
        </w:rPr>
        <w:t>con efectos 01-01-2014</w:t>
      </w:r>
      <w:r w:rsidRPr="00FA4B86">
        <w:rPr>
          <w:rFonts w:cs="Arial"/>
        </w:rPr>
        <w:t xml:space="preserve">.  </w:t>
      </w:r>
      <w:r w:rsidRPr="00FA4B86">
        <w:rPr>
          <w:rFonts w:cs="Arial"/>
          <w:sz w:val="18"/>
          <w:szCs w:val="18"/>
        </w:rPr>
        <w:t xml:space="preserve">Tendrán la condición de asegurado aquellas personas que se encuentren en alguno de los siguientes supuestos: </w:t>
      </w: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sz w:val="18"/>
          <w:szCs w:val="18"/>
        </w:rPr>
      </w:pPr>
      <w:r w:rsidRPr="00FA4B86">
        <w:rPr>
          <w:rFonts w:cs="Arial"/>
          <w:sz w:val="18"/>
          <w:szCs w:val="18"/>
        </w:rPr>
        <w:t xml:space="preserve">d) Haber agotado la prestación o el subsidio por desempleo </w:t>
      </w:r>
      <w:r w:rsidRPr="00FA4B86">
        <w:rPr>
          <w:rFonts w:cs="Arial"/>
          <w:i/>
          <w:sz w:val="18"/>
          <w:szCs w:val="18"/>
        </w:rPr>
        <w:t xml:space="preserve">u </w:t>
      </w:r>
      <w:r w:rsidRPr="00FA4B86">
        <w:rPr>
          <w:rFonts w:cs="Arial"/>
          <w:b/>
          <w:sz w:val="18"/>
          <w:szCs w:val="18"/>
        </w:rPr>
        <w:t xml:space="preserve">otras prestaciones de similar naturaleza, </w:t>
      </w:r>
      <w:r w:rsidRPr="00FA4B86">
        <w:rPr>
          <w:rFonts w:cs="Arial"/>
          <w:sz w:val="18"/>
          <w:szCs w:val="18"/>
        </w:rPr>
        <w:t>encontrarse en situación de desempleo</w:t>
      </w:r>
      <w:r w:rsidRPr="00FA4B86">
        <w:rPr>
          <w:rFonts w:cs="Arial"/>
          <w:b/>
          <w:sz w:val="22"/>
        </w:rPr>
        <w:t>,</w:t>
      </w:r>
      <w:r w:rsidRPr="00FA4B86">
        <w:rPr>
          <w:rFonts w:cs="Arial"/>
          <w:sz w:val="18"/>
          <w:szCs w:val="18"/>
        </w:rPr>
        <w:t xml:space="preserve"> no acreditar la condición de asegurado por cualquier otro título </w:t>
      </w:r>
      <w:r w:rsidRPr="00FA4B86">
        <w:rPr>
          <w:rFonts w:cs="Arial"/>
          <w:sz w:val="18"/>
          <w:szCs w:val="18"/>
          <w:u w:val="single"/>
        </w:rPr>
        <w:t xml:space="preserve">y </w:t>
      </w:r>
      <w:r w:rsidRPr="00FA4B86">
        <w:rPr>
          <w:rFonts w:cs="Arial"/>
          <w:b/>
          <w:sz w:val="18"/>
          <w:szCs w:val="18"/>
        </w:rPr>
        <w:t>residir en España</w:t>
      </w:r>
      <w:r w:rsidRPr="00FA4B86">
        <w:rPr>
          <w:rFonts w:cs="Arial"/>
          <w:sz w:val="18"/>
          <w:szCs w:val="18"/>
        </w:rPr>
        <w:t>.»</w:t>
      </w:r>
    </w:p>
    <w:p w:rsidR="00123828" w:rsidRPr="00FA4B86" w:rsidRDefault="00123828"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8F1D36" w:rsidRPr="00FA4B86" w:rsidRDefault="008F1D36" w:rsidP="00123828">
      <w:pPr>
        <w:pBdr>
          <w:top w:val="single" w:sz="4" w:space="1" w:color="auto"/>
          <w:left w:val="single" w:sz="4" w:space="4" w:color="auto"/>
          <w:bottom w:val="single" w:sz="4" w:space="1" w:color="auto"/>
          <w:right w:val="single" w:sz="4" w:space="4" w:color="auto"/>
        </w:pBdr>
        <w:autoSpaceDE w:val="0"/>
        <w:autoSpaceDN w:val="0"/>
        <w:adjustRightInd w:val="0"/>
        <w:spacing w:line="201" w:lineRule="atLeast"/>
        <w:jc w:val="both"/>
        <w:rPr>
          <w:rFonts w:cs="Arial"/>
        </w:rPr>
      </w:pPr>
    </w:p>
    <w:p w:rsidR="009A4194" w:rsidRPr="00FA4B86" w:rsidRDefault="009A4194" w:rsidP="00123828">
      <w:pPr>
        <w:numPr>
          <w:ilvl w:val="0"/>
          <w:numId w:val="42"/>
        </w:numPr>
        <w:pBdr>
          <w:top w:val="single" w:sz="4" w:space="1" w:color="auto"/>
          <w:left w:val="single" w:sz="4" w:space="4" w:color="auto"/>
          <w:bottom w:val="single" w:sz="4" w:space="1" w:color="auto"/>
          <w:right w:val="single" w:sz="4" w:space="4" w:color="auto"/>
        </w:pBdr>
        <w:autoSpaceDE w:val="0"/>
        <w:autoSpaceDN w:val="0"/>
        <w:adjustRightInd w:val="0"/>
        <w:spacing w:line="201" w:lineRule="atLeast"/>
        <w:ind w:left="360"/>
        <w:jc w:val="both"/>
      </w:pPr>
      <w:r w:rsidRPr="00FA4B86">
        <w:rPr>
          <w:rFonts w:cs="Arial"/>
          <w:b/>
          <w:sz w:val="22"/>
        </w:rPr>
        <w:t xml:space="preserve">Seguridad Social </w:t>
      </w:r>
      <w:r w:rsidRPr="00FA4B86">
        <w:rPr>
          <w:rFonts w:cs="Arial"/>
          <w:b/>
          <w:sz w:val="22"/>
          <w:u w:val="single"/>
        </w:rPr>
        <w:t>F</w:t>
      </w:r>
      <w:r w:rsidR="006640A7" w:rsidRPr="00FA4B86">
        <w:rPr>
          <w:rFonts w:cs="Arial"/>
          <w:b/>
          <w:sz w:val="22"/>
          <w:u w:val="single"/>
        </w:rPr>
        <w:t xml:space="preserve">UNCIONARIOS civiles del </w:t>
      </w:r>
      <w:r w:rsidRPr="00FA4B86">
        <w:rPr>
          <w:rFonts w:cs="Arial"/>
          <w:b/>
          <w:sz w:val="22"/>
          <w:u w:val="single"/>
        </w:rPr>
        <w:t>Estado</w:t>
      </w:r>
      <w:r w:rsidR="007223D7" w:rsidRPr="00FA4B86">
        <w:rPr>
          <w:rFonts w:cs="Arial"/>
          <w:i/>
          <w:color w:val="3333FF"/>
          <w:sz w:val="16"/>
          <w:szCs w:val="16"/>
        </w:rPr>
        <w:t xml:space="preserve"> </w:t>
      </w:r>
      <w:r w:rsidR="006640A7" w:rsidRPr="00FA4B86">
        <w:rPr>
          <w:rFonts w:cs="Arial"/>
          <w:i/>
          <w:color w:val="3333FF"/>
          <w:sz w:val="16"/>
          <w:szCs w:val="16"/>
        </w:rPr>
        <w:t xml:space="preserve">- </w:t>
      </w:r>
      <w:r w:rsidR="007223D7" w:rsidRPr="00FA4B86">
        <w:rPr>
          <w:rFonts w:cs="Arial"/>
          <w:i/>
          <w:color w:val="3333FF"/>
          <w:sz w:val="16"/>
          <w:szCs w:val="16"/>
        </w:rPr>
        <w:t xml:space="preserve">DF </w:t>
      </w:r>
      <w:r w:rsidR="00326109" w:rsidRPr="00FA4B86">
        <w:rPr>
          <w:rFonts w:cs="Arial"/>
          <w:i/>
          <w:color w:val="3333FF"/>
          <w:sz w:val="16"/>
          <w:szCs w:val="16"/>
        </w:rPr>
        <w:t xml:space="preserve">décima </w:t>
      </w:r>
      <w:r w:rsidR="007223D7" w:rsidRPr="00FA4B86">
        <w:rPr>
          <w:rFonts w:cs="Arial"/>
          <w:i/>
          <w:color w:val="3333FF"/>
          <w:sz w:val="16"/>
          <w:szCs w:val="16"/>
        </w:rPr>
        <w:t>LPGE</w:t>
      </w:r>
    </w:p>
    <w:p w:rsidR="009A4194" w:rsidRPr="00FA4B86" w:rsidRDefault="009A4194" w:rsidP="00123828">
      <w:pPr>
        <w:pBdr>
          <w:top w:val="single" w:sz="4" w:space="1" w:color="auto"/>
          <w:left w:val="single" w:sz="4" w:space="4" w:color="auto"/>
          <w:bottom w:val="single" w:sz="4" w:space="1" w:color="auto"/>
          <w:right w:val="single" w:sz="4" w:space="4" w:color="auto"/>
        </w:pBdr>
        <w:rPr>
          <w:rFonts w:cs="Arial"/>
          <w:b/>
          <w:sz w:val="22"/>
        </w:rPr>
      </w:pPr>
    </w:p>
    <w:p w:rsidR="007223D7" w:rsidRPr="00FA4B86" w:rsidRDefault="007223D7" w:rsidP="00123828">
      <w:pPr>
        <w:pBdr>
          <w:top w:val="single" w:sz="4" w:space="1" w:color="auto"/>
          <w:left w:val="single" w:sz="4" w:space="4" w:color="auto"/>
          <w:bottom w:val="single" w:sz="4" w:space="1" w:color="auto"/>
          <w:right w:val="single" w:sz="4" w:space="4" w:color="auto"/>
        </w:pBdr>
        <w:rPr>
          <w:rFonts w:cs="Arial"/>
          <w:color w:val="404040"/>
          <w:sz w:val="18"/>
          <w:szCs w:val="18"/>
        </w:rPr>
      </w:pPr>
      <w:r w:rsidRPr="00FA4B86">
        <w:rPr>
          <w:rFonts w:cs="Arial"/>
          <w:i/>
          <w:color w:val="FF0000"/>
          <w:sz w:val="18"/>
          <w:szCs w:val="18"/>
        </w:rPr>
        <w:t xml:space="preserve">Con efectos de 01-01-2014 y vigencia indefinida </w:t>
      </w:r>
      <w:r w:rsidRPr="00FA4B86">
        <w:rPr>
          <w:rFonts w:cs="Arial"/>
          <w:color w:val="404040"/>
          <w:sz w:val="18"/>
          <w:szCs w:val="18"/>
        </w:rPr>
        <w:t xml:space="preserve">modifica los  art.2, 15, 16 del </w:t>
      </w:r>
      <w:r w:rsidRPr="00FA4B86">
        <w:rPr>
          <w:rFonts w:cs="Arial"/>
          <w:color w:val="404040"/>
          <w:sz w:val="22"/>
          <w:u w:val="single"/>
        </w:rPr>
        <w:t>RD Leg 4/2000.</w:t>
      </w:r>
    </w:p>
    <w:p w:rsidR="007223D7" w:rsidRPr="00FA4B86" w:rsidRDefault="007223D7" w:rsidP="00123828">
      <w:pPr>
        <w:pBdr>
          <w:top w:val="single" w:sz="4" w:space="1" w:color="auto"/>
          <w:left w:val="single" w:sz="4" w:space="4" w:color="auto"/>
          <w:bottom w:val="single" w:sz="4" w:space="1" w:color="auto"/>
          <w:right w:val="single" w:sz="4" w:space="4" w:color="auto"/>
        </w:pBdr>
        <w:rPr>
          <w:rFonts w:cs="Arial"/>
          <w:color w:val="404040"/>
          <w:sz w:val="18"/>
          <w:szCs w:val="18"/>
        </w:rPr>
      </w:pPr>
    </w:p>
    <w:p w:rsidR="009A4194" w:rsidRPr="00FA4B86" w:rsidRDefault="009A4194" w:rsidP="00123828">
      <w:pPr>
        <w:pBdr>
          <w:top w:val="single" w:sz="4" w:space="1" w:color="auto"/>
          <w:left w:val="single" w:sz="4" w:space="4" w:color="auto"/>
          <w:bottom w:val="single" w:sz="4" w:space="1" w:color="auto"/>
          <w:right w:val="single" w:sz="4" w:space="4" w:color="auto"/>
        </w:pBdr>
        <w:jc w:val="both"/>
        <w:rPr>
          <w:rFonts w:cs="Arial"/>
        </w:rPr>
      </w:pPr>
      <w:r w:rsidRPr="00FA4B86">
        <w:rPr>
          <w:rFonts w:cs="Arial"/>
          <w:b/>
        </w:rPr>
        <w:t>Los funcionarios de carrera</w:t>
      </w:r>
      <w:r w:rsidRPr="00FA4B86">
        <w:rPr>
          <w:rFonts w:cs="Arial"/>
        </w:rPr>
        <w:t xml:space="preserve"> de la Administración Civil del Estado que hayan ingresado a partir del 1 de enero de 2011, quedarán integrados en el </w:t>
      </w:r>
      <w:r w:rsidRPr="00FA4B86">
        <w:rPr>
          <w:rFonts w:cs="Arial"/>
          <w:highlight w:val="lightGray"/>
        </w:rPr>
        <w:t>Régimen General</w:t>
      </w:r>
      <w:r w:rsidRPr="00FA4B86">
        <w:rPr>
          <w:rFonts w:cs="Arial"/>
        </w:rPr>
        <w:t xml:space="preserve"> de la Seguridad Social a los exclusivos efectos de pensiones, de acuerdo con el art.20.1 del RD-ley 13/2010. </w:t>
      </w:r>
    </w:p>
    <w:p w:rsidR="009A4194" w:rsidRPr="00FA4B86" w:rsidRDefault="009A4194" w:rsidP="00123828">
      <w:pPr>
        <w:pBdr>
          <w:top w:val="single" w:sz="4" w:space="1" w:color="auto"/>
          <w:left w:val="single" w:sz="4" w:space="4" w:color="auto"/>
          <w:bottom w:val="single" w:sz="4" w:space="1" w:color="auto"/>
          <w:right w:val="single" w:sz="4" w:space="4" w:color="auto"/>
        </w:pBdr>
        <w:jc w:val="both"/>
        <w:rPr>
          <w:rFonts w:cs="Arial"/>
        </w:rPr>
      </w:pPr>
    </w:p>
    <w:p w:rsidR="009A3CC5" w:rsidRPr="00FA4B86" w:rsidRDefault="009A4194" w:rsidP="00123828">
      <w:pPr>
        <w:pBdr>
          <w:top w:val="single" w:sz="4" w:space="1" w:color="auto"/>
          <w:left w:val="single" w:sz="4" w:space="4" w:color="auto"/>
          <w:bottom w:val="single" w:sz="4" w:space="1" w:color="auto"/>
          <w:right w:val="single" w:sz="4" w:space="4" w:color="auto"/>
        </w:pBdr>
        <w:jc w:val="both"/>
        <w:rPr>
          <w:rFonts w:cs="Arial"/>
        </w:rPr>
      </w:pPr>
      <w:r w:rsidRPr="00FA4B86">
        <w:rPr>
          <w:rFonts w:cs="Arial"/>
        </w:rPr>
        <w:t xml:space="preserve">También se amplía la regulación sobre la </w:t>
      </w:r>
      <w:r w:rsidRPr="00FA4B86">
        <w:rPr>
          <w:rFonts w:cs="Arial"/>
          <w:b/>
        </w:rPr>
        <w:t>condición de beneficiario a cargo de un mutualista</w:t>
      </w:r>
      <w:r w:rsidRPr="00FA4B86">
        <w:rPr>
          <w:rFonts w:cs="Arial"/>
        </w:rPr>
        <w:t xml:space="preserve"> y sus incompatibilidades, y las limitaciones en la asistencia sanitaria a los familiares o asimilados.</w:t>
      </w:r>
    </w:p>
    <w:p w:rsidR="009A3CC5" w:rsidRPr="00FA4B86" w:rsidRDefault="009A3CC5" w:rsidP="00123828">
      <w:pPr>
        <w:pStyle w:val="Prrafodelista"/>
        <w:pBdr>
          <w:top w:val="single" w:sz="4" w:space="1" w:color="auto"/>
          <w:left w:val="single" w:sz="4" w:space="4" w:color="auto"/>
          <w:bottom w:val="single" w:sz="4" w:space="1" w:color="auto"/>
          <w:right w:val="single" w:sz="4" w:space="4" w:color="auto"/>
        </w:pBdr>
        <w:ind w:left="0"/>
        <w:rPr>
          <w:rFonts w:cs="Arial"/>
          <w:b/>
          <w:sz w:val="22"/>
          <w:u w:val="single"/>
        </w:rPr>
      </w:pPr>
    </w:p>
    <w:p w:rsidR="009A4194" w:rsidRPr="00FA4B86" w:rsidRDefault="009A4194" w:rsidP="00123828">
      <w:pPr>
        <w:pStyle w:val="Sangradetextonormal"/>
        <w:numPr>
          <w:ilvl w:val="0"/>
          <w:numId w:val="17"/>
        </w:numPr>
        <w:pBdr>
          <w:top w:val="single" w:sz="4" w:space="1" w:color="auto"/>
          <w:left w:val="single" w:sz="4" w:space="4" w:color="auto"/>
          <w:bottom w:val="single" w:sz="4" w:space="1" w:color="auto"/>
          <w:right w:val="single" w:sz="4" w:space="4" w:color="auto"/>
        </w:pBdr>
        <w:spacing w:after="0"/>
        <w:jc w:val="both"/>
        <w:rPr>
          <w:i/>
          <w:color w:val="000000"/>
          <w:sz w:val="16"/>
          <w:szCs w:val="16"/>
        </w:rPr>
      </w:pPr>
      <w:r w:rsidRPr="00FA4B86">
        <w:rPr>
          <w:rFonts w:cs="Arial"/>
          <w:b/>
          <w:bCs/>
          <w:color w:val="000000"/>
          <w:sz w:val="24"/>
          <w:szCs w:val="24"/>
          <w:u w:val="single"/>
        </w:rPr>
        <w:t>Clases Pasivas del Estado</w:t>
      </w:r>
      <w:r w:rsidRPr="00FA4B86">
        <w:rPr>
          <w:rFonts w:cs="Arial"/>
          <w:b/>
          <w:bCs/>
          <w:color w:val="000000"/>
          <w:sz w:val="24"/>
          <w:szCs w:val="24"/>
        </w:rPr>
        <w:t>:</w:t>
      </w:r>
      <w:r w:rsidRPr="00FA4B86">
        <w:rPr>
          <w:i/>
          <w:color w:val="000000"/>
          <w:sz w:val="16"/>
          <w:szCs w:val="16"/>
        </w:rPr>
        <w:t xml:space="preserve"> (efectos de 01-01-2014)</w:t>
      </w:r>
      <w:r w:rsidR="00AE1D78" w:rsidRPr="00FA4B86">
        <w:rPr>
          <w:i/>
          <w:color w:val="000000"/>
          <w:sz w:val="16"/>
          <w:szCs w:val="16"/>
        </w:rPr>
        <w:t xml:space="preserve"> </w:t>
      </w:r>
      <w:r w:rsidR="00AE1D78" w:rsidRPr="00FA4B86">
        <w:rPr>
          <w:rFonts w:cs="Arial"/>
          <w:i/>
          <w:color w:val="3333FF"/>
          <w:sz w:val="16"/>
          <w:szCs w:val="16"/>
        </w:rPr>
        <w:t xml:space="preserve">DF </w:t>
      </w:r>
      <w:r w:rsidR="00951A9E" w:rsidRPr="00FA4B86">
        <w:rPr>
          <w:rFonts w:cs="Arial"/>
          <w:i/>
          <w:color w:val="3333FF"/>
          <w:sz w:val="16"/>
          <w:szCs w:val="16"/>
        </w:rPr>
        <w:t xml:space="preserve">Primera </w:t>
      </w:r>
      <w:r w:rsidR="00AE1D78" w:rsidRPr="00FA4B86">
        <w:rPr>
          <w:rFonts w:cs="Arial"/>
          <w:i/>
          <w:color w:val="3333FF"/>
          <w:sz w:val="16"/>
          <w:szCs w:val="16"/>
        </w:rPr>
        <w:t>LPGE</w:t>
      </w:r>
    </w:p>
    <w:p w:rsidR="00123828" w:rsidRPr="00FA4B86" w:rsidRDefault="00123828" w:rsidP="00123828">
      <w:pPr>
        <w:pStyle w:val="Sangradetextonormal"/>
        <w:pBdr>
          <w:top w:val="single" w:sz="4" w:space="1" w:color="auto"/>
          <w:left w:val="single" w:sz="4" w:space="4" w:color="auto"/>
          <w:bottom w:val="single" w:sz="4" w:space="1" w:color="auto"/>
          <w:right w:val="single" w:sz="4" w:space="4" w:color="auto"/>
        </w:pBdr>
        <w:ind w:left="0"/>
        <w:jc w:val="both"/>
        <w:rPr>
          <w:b/>
          <w:i/>
          <w:color w:val="3333FF"/>
          <w:sz w:val="16"/>
          <w:szCs w:val="16"/>
          <w:u w:val="dotted"/>
        </w:rPr>
      </w:pP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jc w:val="both"/>
        <w:rPr>
          <w:i/>
          <w:color w:val="3333FF"/>
          <w:sz w:val="18"/>
          <w:szCs w:val="18"/>
        </w:rPr>
      </w:pPr>
      <w:r w:rsidRPr="00FA4B86">
        <w:rPr>
          <w:b/>
          <w:i/>
          <w:color w:val="3333FF"/>
          <w:sz w:val="22"/>
          <w:u w:val="dotted"/>
        </w:rPr>
        <w:t>Plazo retroactividad en las clases pasivas</w:t>
      </w:r>
      <w:r w:rsidRPr="00FA4B86">
        <w:rPr>
          <w:i/>
          <w:color w:val="3333FF"/>
          <w:sz w:val="22"/>
        </w:rPr>
        <w:t xml:space="preserve"> </w:t>
      </w:r>
      <w:r w:rsidR="00AE1D78" w:rsidRPr="00FA4B86">
        <w:rPr>
          <w:i/>
          <w:color w:val="3333FF"/>
          <w:sz w:val="22"/>
        </w:rPr>
        <w:t xml:space="preserve"> </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spacing w:after="0"/>
        <w:ind w:left="0"/>
        <w:jc w:val="both"/>
        <w:rPr>
          <w:i/>
          <w:color w:val="404040"/>
          <w:spacing w:val="20"/>
          <w:sz w:val="16"/>
          <w:szCs w:val="16"/>
        </w:rPr>
      </w:pPr>
      <w:r w:rsidRPr="00FA4B86">
        <w:rPr>
          <w:color w:val="000000"/>
          <w:highlight w:val="lightGray"/>
        </w:rPr>
        <w:t>La nueva</w:t>
      </w:r>
      <w:r w:rsidRPr="00FA4B86">
        <w:rPr>
          <w:color w:val="000000"/>
        </w:rPr>
        <w:t xml:space="preserve"> </w:t>
      </w:r>
      <w:r w:rsidRPr="00FA4B86">
        <w:rPr>
          <w:color w:val="000000"/>
          <w:u w:val="single"/>
        </w:rPr>
        <w:t>DA Decimoquinta</w:t>
      </w:r>
      <w:r w:rsidRPr="00FA4B86">
        <w:rPr>
          <w:color w:val="000000"/>
        </w:rPr>
        <w:t xml:space="preserve"> del </w:t>
      </w:r>
      <w:r w:rsidRPr="00FA4B86">
        <w:rPr>
          <w:color w:val="000000"/>
          <w:highlight w:val="lightGray"/>
        </w:rPr>
        <w:t>RD Leg 670/1987</w:t>
      </w:r>
      <w:r w:rsidRPr="00FA4B86">
        <w:rPr>
          <w:color w:val="000000"/>
        </w:rPr>
        <w:t xml:space="preserve"> recoge la misma regulación que había establecido la </w:t>
      </w:r>
      <w:r w:rsidRPr="00FA4B86">
        <w:rPr>
          <w:rFonts w:cs="Arial"/>
          <w:u w:val="single"/>
        </w:rPr>
        <w:t>DA Trigésima segunda Ley 17/2012 que queda derogada,</w:t>
      </w:r>
      <w:r w:rsidRPr="00FA4B86">
        <w:rPr>
          <w:rFonts w:cs="Arial"/>
        </w:rPr>
        <w:t xml:space="preserve">  </w:t>
      </w:r>
      <w:r w:rsidRPr="00FA4B86">
        <w:rPr>
          <w:color w:val="000000"/>
        </w:rPr>
        <w:t xml:space="preserve">y que establecía que los </w:t>
      </w:r>
      <w:r w:rsidRPr="00FA4B86">
        <w:rPr>
          <w:b/>
          <w:color w:val="000000"/>
          <w:sz w:val="18"/>
          <w:szCs w:val="18"/>
        </w:rPr>
        <w:t>efectos económicos</w:t>
      </w:r>
      <w:r w:rsidRPr="00FA4B86">
        <w:rPr>
          <w:color w:val="262626"/>
          <w:sz w:val="18"/>
          <w:szCs w:val="18"/>
        </w:rPr>
        <w:t xml:space="preserve"> derivados </w:t>
      </w:r>
      <w:r w:rsidRPr="00FA4B86">
        <w:rPr>
          <w:b/>
          <w:color w:val="000000"/>
          <w:sz w:val="18"/>
          <w:szCs w:val="18"/>
        </w:rPr>
        <w:t>del reconocimiento de las prestaciones</w:t>
      </w:r>
      <w:r w:rsidRPr="00FA4B86">
        <w:rPr>
          <w:color w:val="262626"/>
          <w:sz w:val="18"/>
          <w:szCs w:val="18"/>
        </w:rPr>
        <w:t xml:space="preserve"> del Régimen de Clases Pasivas del Estado, cualquiera que sea su legislación reguladora, así como de la legislación especial de guerra, se retrotraerán, como máximo, tres meses a contar desde el día primero del mes siguiente a la presentación de la correspondiente solicitud, pero </w:t>
      </w:r>
      <w:r w:rsidRPr="00FA4B86">
        <w:rPr>
          <w:b/>
          <w:color w:val="000000"/>
          <w:u w:val="single"/>
        </w:rPr>
        <w:t xml:space="preserve">añadiendo un párrafo </w:t>
      </w:r>
      <w:r w:rsidRPr="00FA4B86">
        <w:rPr>
          <w:b/>
          <w:color w:val="000000"/>
        </w:rPr>
        <w:t>“</w:t>
      </w:r>
      <w:r w:rsidRPr="00FA4B86">
        <w:rPr>
          <w:i/>
          <w:color w:val="404040"/>
          <w:spacing w:val="20"/>
          <w:sz w:val="16"/>
          <w:szCs w:val="16"/>
          <w:highlight w:val="lightGray"/>
        </w:rPr>
        <w:t>La retroactividad máxima de tres meses también se aplicará</w:t>
      </w:r>
      <w:r w:rsidRPr="00FA4B86">
        <w:rPr>
          <w:i/>
          <w:color w:val="404040"/>
          <w:spacing w:val="20"/>
          <w:sz w:val="16"/>
          <w:szCs w:val="16"/>
        </w:rPr>
        <w:t xml:space="preserve"> a las </w:t>
      </w:r>
      <w:r w:rsidRPr="00FA4B86">
        <w:rPr>
          <w:b/>
          <w:i/>
          <w:color w:val="000000"/>
          <w:spacing w:val="20"/>
          <w:sz w:val="16"/>
          <w:szCs w:val="16"/>
        </w:rPr>
        <w:t>rehabilitaciones, reactivaciones, acumulaciones, así como</w:t>
      </w:r>
      <w:r w:rsidRPr="00FA4B86">
        <w:rPr>
          <w:i/>
          <w:color w:val="404040"/>
          <w:spacing w:val="20"/>
          <w:sz w:val="16"/>
          <w:szCs w:val="16"/>
        </w:rPr>
        <w:t xml:space="preserve"> a las revisiones que se efectúen de dichas prestaciones cuando, con posterioridad a la resolución del expediente, se aporten a la Administración nuevos documentos o elementos probatorios que acrediten hechos ignorados o insuficientemente acreditados en el momento de dicha resolución”</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spacing w:after="0"/>
        <w:ind w:left="0"/>
        <w:rPr>
          <w:color w:val="000000"/>
          <w:sz w:val="16"/>
          <w:szCs w:val="16"/>
          <w:u w:val="single"/>
        </w:rPr>
      </w:pPr>
      <w:r w:rsidRPr="00FA4B86">
        <w:rPr>
          <w:rFonts w:cs="Arial"/>
          <w:i/>
          <w:color w:val="3333FF"/>
          <w:sz w:val="18"/>
          <w:szCs w:val="18"/>
          <w:u w:val="dotted"/>
        </w:rPr>
        <w:t xml:space="preserve">También </w:t>
      </w:r>
      <w:r w:rsidRPr="00FA4B86">
        <w:rPr>
          <w:rFonts w:cs="Arial"/>
          <w:b/>
          <w:i/>
          <w:color w:val="3333FF"/>
          <w:sz w:val="18"/>
          <w:szCs w:val="18"/>
          <w:u w:val="dotted"/>
        </w:rPr>
        <w:t>suprime</w:t>
      </w:r>
      <w:r w:rsidRPr="00FA4B86">
        <w:rPr>
          <w:rFonts w:cs="Arial"/>
          <w:i/>
          <w:color w:val="3333FF"/>
          <w:sz w:val="18"/>
          <w:szCs w:val="18"/>
          <w:u w:val="dotted"/>
        </w:rPr>
        <w:t xml:space="preserve"> el apartado 3 del Art.7 del </w:t>
      </w:r>
      <w:r w:rsidRPr="00FA4B86">
        <w:rPr>
          <w:rFonts w:cs="Arial"/>
          <w:i/>
          <w:color w:val="3333FF"/>
          <w:sz w:val="18"/>
          <w:szCs w:val="18"/>
          <w:highlight w:val="lightGray"/>
          <w:u w:val="dotted"/>
        </w:rPr>
        <w:t>RD Leg 670/1987</w:t>
      </w:r>
      <w:r w:rsidRPr="00FA4B86">
        <w:rPr>
          <w:rFonts w:cs="Arial"/>
        </w:rPr>
        <w:t xml:space="preserve"> </w:t>
      </w:r>
      <w:r w:rsidRPr="00FA4B86">
        <w:rPr>
          <w:rFonts w:cs="Arial"/>
          <w:sz w:val="16"/>
          <w:szCs w:val="16"/>
        </w:rPr>
        <w:t>que regulaba el plazo efectos de la rehabilitación en el cobro</w:t>
      </w:r>
      <w:r w:rsidRPr="00FA4B86">
        <w:rPr>
          <w:b/>
          <w:i/>
          <w:color w:val="000000"/>
          <w:sz w:val="16"/>
          <w:szCs w:val="16"/>
        </w:rPr>
        <w:t>.</w:t>
      </w:r>
      <w:r w:rsidRPr="00FA4B86">
        <w:rPr>
          <w:i/>
          <w:color w:val="FF0000"/>
          <w:sz w:val="16"/>
          <w:szCs w:val="16"/>
        </w:rPr>
        <w:t xml:space="preserve">  </w:t>
      </w:r>
    </w:p>
    <w:p w:rsidR="009A4194" w:rsidRPr="00FA4B86" w:rsidRDefault="009A4194" w:rsidP="00123828">
      <w:pPr>
        <w:pBdr>
          <w:top w:val="single" w:sz="4" w:space="1" w:color="auto"/>
          <w:left w:val="single" w:sz="4" w:space="4" w:color="auto"/>
          <w:bottom w:val="single" w:sz="4" w:space="1" w:color="auto"/>
          <w:right w:val="single" w:sz="4" w:space="4" w:color="auto"/>
        </w:pBdr>
        <w:jc w:val="both"/>
        <w:rPr>
          <w:rFonts w:cs="Arial"/>
          <w:b/>
          <w:i/>
          <w:color w:val="3333FF"/>
          <w:sz w:val="22"/>
          <w:u w:val="dotted"/>
        </w:rPr>
      </w:pPr>
      <w:r w:rsidRPr="00FA4B86">
        <w:rPr>
          <w:rFonts w:cs="Arial"/>
          <w:b/>
          <w:i/>
          <w:color w:val="3333FF"/>
          <w:sz w:val="22"/>
          <w:u w:val="dotted"/>
        </w:rPr>
        <w:t>Jubilación voluntaria Clases Pasivas:</w:t>
      </w:r>
    </w:p>
    <w:p w:rsidR="009A4194" w:rsidRPr="00FA4B86" w:rsidRDefault="009A4194" w:rsidP="00123828">
      <w:pPr>
        <w:pBdr>
          <w:top w:val="single" w:sz="4" w:space="1" w:color="auto"/>
          <w:left w:val="single" w:sz="4" w:space="4" w:color="auto"/>
          <w:bottom w:val="single" w:sz="4" w:space="1" w:color="auto"/>
          <w:right w:val="single" w:sz="4" w:space="4" w:color="auto"/>
        </w:pBdr>
        <w:jc w:val="both"/>
        <w:rPr>
          <w:rFonts w:cs="Arial"/>
        </w:rPr>
      </w:pPr>
    </w:p>
    <w:p w:rsidR="009A4194" w:rsidRPr="00FA4B86" w:rsidRDefault="009A4194" w:rsidP="00123828">
      <w:pPr>
        <w:pBdr>
          <w:top w:val="single" w:sz="4" w:space="1" w:color="auto"/>
          <w:left w:val="single" w:sz="4" w:space="4" w:color="auto"/>
          <w:bottom w:val="single" w:sz="4" w:space="1" w:color="auto"/>
          <w:right w:val="single" w:sz="4" w:space="4" w:color="auto"/>
        </w:pBdr>
        <w:jc w:val="both"/>
        <w:rPr>
          <w:rFonts w:cs="Arial"/>
          <w:i/>
          <w:color w:val="404040"/>
          <w:sz w:val="16"/>
          <w:szCs w:val="16"/>
        </w:rPr>
      </w:pPr>
      <w:r w:rsidRPr="00FA4B86">
        <w:rPr>
          <w:rFonts w:cs="Arial"/>
          <w:highlight w:val="lightGray"/>
        </w:rPr>
        <w:t>La nueva</w:t>
      </w:r>
      <w:r w:rsidRPr="00FA4B86">
        <w:rPr>
          <w:rFonts w:cs="Arial"/>
        </w:rPr>
        <w:t xml:space="preserve"> </w:t>
      </w:r>
      <w:r w:rsidRPr="00FA4B86">
        <w:rPr>
          <w:rFonts w:cs="Arial"/>
          <w:u w:val="single"/>
        </w:rPr>
        <w:t>DA Decimosexta</w:t>
      </w:r>
      <w:r w:rsidRPr="00FA4B86">
        <w:rPr>
          <w:rFonts w:cs="Arial"/>
        </w:rPr>
        <w:t xml:space="preserve"> del </w:t>
      </w:r>
      <w:r w:rsidRPr="00FA4B86">
        <w:rPr>
          <w:rFonts w:cs="Arial"/>
          <w:highlight w:val="lightGray"/>
        </w:rPr>
        <w:t>RD Leg 670/1987</w:t>
      </w:r>
      <w:r w:rsidRPr="00FA4B86">
        <w:rPr>
          <w:rFonts w:cs="Arial"/>
        </w:rPr>
        <w:t xml:space="preserve"> recoge la misma regulación que había establecido la DA </w:t>
      </w:r>
      <w:r w:rsidRPr="00FA4B86">
        <w:rPr>
          <w:rFonts w:cs="Arial"/>
          <w:u w:val="single"/>
        </w:rPr>
        <w:t>Novena Ley 39/</w:t>
      </w:r>
      <w:r w:rsidRPr="00FA4B86">
        <w:rPr>
          <w:rFonts w:cs="Arial"/>
          <w:u w:val="dotted"/>
        </w:rPr>
        <w:t xml:space="preserve">2010 que queda derogada (requisito para jubilación o retiro voluntario regulado en art.28.2 b)) </w:t>
      </w:r>
      <w:r w:rsidRPr="00FA4B86">
        <w:rPr>
          <w:rFonts w:cs="Arial"/>
        </w:rPr>
        <w:t xml:space="preserve"> pero </w:t>
      </w:r>
      <w:r w:rsidRPr="00FA4B86">
        <w:rPr>
          <w:rFonts w:cs="Arial"/>
          <w:b/>
          <w:u w:val="single"/>
        </w:rPr>
        <w:t xml:space="preserve">añadiendo </w:t>
      </w:r>
      <w:r w:rsidRPr="00FA4B86">
        <w:rPr>
          <w:rFonts w:cs="Arial"/>
          <w:u w:val="single"/>
        </w:rPr>
        <w:t>un segundo párrafo</w:t>
      </w:r>
      <w:r w:rsidRPr="00FA4B86">
        <w:rPr>
          <w:rFonts w:cs="Arial"/>
          <w:b/>
          <w:u w:val="single"/>
        </w:rPr>
        <w:t>:</w:t>
      </w:r>
      <w:r w:rsidRPr="00FA4B86">
        <w:rPr>
          <w:rFonts w:cs="Arial"/>
        </w:rPr>
        <w:t xml:space="preserve"> </w:t>
      </w:r>
      <w:r w:rsidRPr="00FA4B86">
        <w:rPr>
          <w:rFonts w:cs="Arial"/>
          <w:i/>
          <w:color w:val="404040"/>
          <w:sz w:val="16"/>
          <w:szCs w:val="16"/>
        </w:rPr>
        <w:t>“</w:t>
      </w:r>
      <w:r w:rsidRPr="00FA4B86">
        <w:rPr>
          <w:rFonts w:cs="Arial"/>
          <w:b/>
          <w:i/>
          <w:color w:val="404040"/>
          <w:spacing w:val="20"/>
          <w:sz w:val="16"/>
          <w:szCs w:val="16"/>
        </w:rPr>
        <w:t>Dicha regla será asimismo de aplicación</w:t>
      </w:r>
      <w:r w:rsidRPr="00FA4B86">
        <w:rPr>
          <w:rFonts w:cs="Arial"/>
          <w:i/>
          <w:color w:val="404040"/>
          <w:spacing w:val="20"/>
          <w:sz w:val="16"/>
          <w:szCs w:val="16"/>
        </w:rPr>
        <w:t xml:space="preserve"> cuando para completar los treinta años de servicios exigidos hubieran de computarse períodos de seguro, residencia o asimilados cubiertos fuera de España, derivados de la aplicación de convenios bilaterales o de reglamentos comunitarios de coordinación de los sistemas de seguridad social, salvo que los referidos períodos correspondan a actividades que de haberse desarrollado en España hubieran dado lugar a la inclusión obligatoria del interesado en el Régimen de Clases Pasivas.”</w:t>
      </w: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rPr>
          <w:b/>
          <w:i/>
          <w:color w:val="3333FF"/>
          <w:sz w:val="22"/>
          <w:u w:val="dotted"/>
        </w:rPr>
      </w:pPr>
      <w:r w:rsidRPr="00FA4B86">
        <w:rPr>
          <w:b/>
          <w:i/>
          <w:color w:val="3333FF"/>
          <w:sz w:val="22"/>
          <w:u w:val="dotted"/>
        </w:rPr>
        <w:lastRenderedPageBreak/>
        <w:t>Pensión de viudedad – separación o divorcio:</w:t>
      </w:r>
    </w:p>
    <w:p w:rsidR="00C4587C" w:rsidRPr="00FA4B86" w:rsidRDefault="00C4587C" w:rsidP="00123828">
      <w:pPr>
        <w:pBdr>
          <w:top w:val="single" w:sz="4" w:space="1" w:color="auto"/>
          <w:left w:val="single" w:sz="4" w:space="4" w:color="auto"/>
          <w:bottom w:val="single" w:sz="4" w:space="1" w:color="auto"/>
          <w:right w:val="single" w:sz="4" w:space="4" w:color="auto"/>
        </w:pBdr>
      </w:pPr>
    </w:p>
    <w:p w:rsidR="009A4194" w:rsidRPr="00FA4B86" w:rsidRDefault="009A4194" w:rsidP="00123828">
      <w:pPr>
        <w:pStyle w:val="Sangradetextonormal"/>
        <w:pBdr>
          <w:top w:val="single" w:sz="4" w:space="1" w:color="auto"/>
          <w:left w:val="single" w:sz="4" w:space="4" w:color="auto"/>
          <w:bottom w:val="single" w:sz="4" w:space="1" w:color="auto"/>
          <w:right w:val="single" w:sz="4" w:space="4" w:color="auto"/>
        </w:pBdr>
        <w:ind w:left="0"/>
        <w:jc w:val="both"/>
        <w:rPr>
          <w:i/>
          <w:color w:val="000000"/>
          <w:sz w:val="16"/>
          <w:szCs w:val="16"/>
          <w:u w:val="dotted"/>
        </w:rPr>
      </w:pPr>
      <w:r w:rsidRPr="00FA4B86">
        <w:rPr>
          <w:color w:val="3333FF"/>
          <w:sz w:val="18"/>
          <w:szCs w:val="18"/>
          <w:u w:val="dotted"/>
        </w:rPr>
        <w:t>Modif.Art.38.2 RD Leg 670/1987</w:t>
      </w:r>
      <w:r w:rsidRPr="00FA4B86">
        <w:rPr>
          <w:color w:val="000000"/>
          <w:sz w:val="18"/>
          <w:szCs w:val="18"/>
          <w:u w:val="dotted"/>
        </w:rPr>
        <w:t>.</w:t>
      </w:r>
      <w:r w:rsidRPr="00FA4B86">
        <w:rPr>
          <w:color w:val="000000"/>
          <w:sz w:val="18"/>
          <w:szCs w:val="18"/>
        </w:rPr>
        <w:t xml:space="preserve"> Condiciones</w:t>
      </w:r>
      <w:r w:rsidRPr="00FA4B86">
        <w:rPr>
          <w:b/>
          <w:color w:val="000000"/>
          <w:sz w:val="18"/>
          <w:szCs w:val="18"/>
          <w:u w:val="single"/>
        </w:rPr>
        <w:t>. Se añade</w:t>
      </w:r>
      <w:r w:rsidRPr="00FA4B86">
        <w:rPr>
          <w:color w:val="000000"/>
          <w:sz w:val="18"/>
          <w:szCs w:val="18"/>
        </w:rPr>
        <w:t xml:space="preserve"> un  nuevo párrafo. </w:t>
      </w:r>
      <w:r w:rsidRPr="00FA4B86">
        <w:rPr>
          <w:color w:val="404040"/>
          <w:sz w:val="16"/>
          <w:szCs w:val="16"/>
        </w:rPr>
        <w:t xml:space="preserve">“En el caso de que se haya fijado una </w:t>
      </w:r>
      <w:r w:rsidRPr="00FA4B86">
        <w:rPr>
          <w:b/>
          <w:color w:val="000000"/>
          <w:sz w:val="16"/>
          <w:szCs w:val="16"/>
        </w:rPr>
        <w:t>pensión compensatoria temporal,</w:t>
      </w:r>
      <w:r w:rsidRPr="00FA4B86">
        <w:rPr>
          <w:color w:val="404040"/>
          <w:sz w:val="16"/>
          <w:szCs w:val="16"/>
        </w:rPr>
        <w:t xml:space="preserve"> la pensión, o la prestación temporal, de viudedad que se pudiera reconocer se extinguirá en la misma fecha en que lo hubiera hecho la pensión compensatoria.” </w:t>
      </w:r>
    </w:p>
    <w:p w:rsidR="009A4194" w:rsidRPr="00FA4B86" w:rsidRDefault="009A4194" w:rsidP="009A782A">
      <w:pPr>
        <w:pStyle w:val="Sangradetextonormal"/>
        <w:spacing w:after="0"/>
        <w:ind w:left="0"/>
        <w:jc w:val="both"/>
        <w:rPr>
          <w:b/>
          <w:i/>
          <w:color w:val="3333FF"/>
          <w:sz w:val="22"/>
          <w:u w:val="dotted"/>
        </w:rPr>
      </w:pPr>
    </w:p>
    <w:p w:rsidR="009E614E" w:rsidRPr="00FA4B86" w:rsidRDefault="009E614E" w:rsidP="00014BB3">
      <w:pPr>
        <w:pStyle w:val="Ttulo2"/>
        <w:shd w:val="clear" w:color="auto" w:fill="auto"/>
      </w:pPr>
      <w:bookmarkStart w:id="6" w:name="_PENSIONES_PÚBLICAS_–"/>
      <w:bookmarkEnd w:id="6"/>
      <w:r w:rsidRPr="00FA4B86">
        <w:rPr>
          <w:highlight w:val="lightGray"/>
        </w:rPr>
        <w:t>PENSIONES PÚBLICAS</w:t>
      </w:r>
      <w:r w:rsidRPr="00FA4B86">
        <w:t xml:space="preserve"> </w:t>
      </w:r>
      <w:r w:rsidR="002548E1" w:rsidRPr="00FA4B86">
        <w:rPr>
          <w:sz w:val="20"/>
          <w:highlight w:val="lightGray"/>
        </w:rPr>
        <w:t>–</w:t>
      </w:r>
      <w:r w:rsidRPr="00FA4B86">
        <w:rPr>
          <w:sz w:val="20"/>
          <w:highlight w:val="lightGray"/>
        </w:rPr>
        <w:t xml:space="preserve"> T</w:t>
      </w:r>
      <w:r w:rsidR="002548E1" w:rsidRPr="00FA4B86">
        <w:rPr>
          <w:sz w:val="20"/>
          <w:highlight w:val="lightGray"/>
        </w:rPr>
        <w:t xml:space="preserve"> </w:t>
      </w:r>
      <w:r w:rsidRPr="00FA4B86">
        <w:rPr>
          <w:sz w:val="20"/>
          <w:highlight w:val="lightGray"/>
        </w:rPr>
        <w:t>Í</w:t>
      </w:r>
      <w:r w:rsidR="002548E1" w:rsidRPr="00FA4B86">
        <w:rPr>
          <w:sz w:val="20"/>
          <w:highlight w:val="lightGray"/>
        </w:rPr>
        <w:t xml:space="preserve"> </w:t>
      </w:r>
      <w:r w:rsidRPr="00FA4B86">
        <w:rPr>
          <w:sz w:val="20"/>
          <w:highlight w:val="lightGray"/>
        </w:rPr>
        <w:t>T</w:t>
      </w:r>
      <w:r w:rsidR="002548E1" w:rsidRPr="00FA4B86">
        <w:rPr>
          <w:sz w:val="20"/>
          <w:highlight w:val="lightGray"/>
        </w:rPr>
        <w:t xml:space="preserve"> </w:t>
      </w:r>
      <w:r w:rsidRPr="00FA4B86">
        <w:rPr>
          <w:sz w:val="20"/>
          <w:highlight w:val="lightGray"/>
        </w:rPr>
        <w:t>U</w:t>
      </w:r>
      <w:r w:rsidR="002548E1" w:rsidRPr="00FA4B86">
        <w:rPr>
          <w:sz w:val="20"/>
          <w:highlight w:val="lightGray"/>
        </w:rPr>
        <w:t xml:space="preserve"> </w:t>
      </w:r>
      <w:r w:rsidRPr="00FA4B86">
        <w:rPr>
          <w:sz w:val="20"/>
          <w:highlight w:val="lightGray"/>
        </w:rPr>
        <w:t>L</w:t>
      </w:r>
      <w:r w:rsidR="002548E1" w:rsidRPr="00FA4B86">
        <w:rPr>
          <w:sz w:val="20"/>
          <w:highlight w:val="lightGray"/>
        </w:rPr>
        <w:t xml:space="preserve"> </w:t>
      </w:r>
      <w:r w:rsidRPr="00FA4B86">
        <w:rPr>
          <w:sz w:val="20"/>
          <w:highlight w:val="lightGray"/>
        </w:rPr>
        <w:t>O</w:t>
      </w:r>
      <w:r w:rsidR="002548E1" w:rsidRPr="00FA4B86">
        <w:rPr>
          <w:sz w:val="20"/>
          <w:highlight w:val="lightGray"/>
        </w:rPr>
        <w:t xml:space="preserve"> </w:t>
      </w:r>
      <w:r w:rsidRPr="00FA4B86">
        <w:rPr>
          <w:sz w:val="20"/>
          <w:highlight w:val="lightGray"/>
        </w:rPr>
        <w:t xml:space="preserve"> </w:t>
      </w:r>
      <w:r w:rsidR="002548E1" w:rsidRPr="00FA4B86">
        <w:rPr>
          <w:sz w:val="20"/>
          <w:highlight w:val="lightGray"/>
        </w:rPr>
        <w:t xml:space="preserve"> </w:t>
      </w:r>
      <w:r w:rsidRPr="00FA4B86">
        <w:rPr>
          <w:sz w:val="20"/>
          <w:highlight w:val="lightGray"/>
        </w:rPr>
        <w:t>I</w:t>
      </w:r>
      <w:r w:rsidR="002548E1" w:rsidRPr="00FA4B86">
        <w:rPr>
          <w:sz w:val="20"/>
          <w:highlight w:val="lightGray"/>
        </w:rPr>
        <w:t xml:space="preserve"> </w:t>
      </w:r>
      <w:r w:rsidRPr="00FA4B86">
        <w:rPr>
          <w:sz w:val="20"/>
          <w:highlight w:val="lightGray"/>
        </w:rPr>
        <w:t>V –</w:t>
      </w:r>
      <w:r w:rsidRPr="00FA4B86">
        <w:rPr>
          <w:sz w:val="20"/>
        </w:rPr>
        <w:t xml:space="preserve"> </w:t>
      </w:r>
    </w:p>
    <w:p w:rsidR="00420D49" w:rsidRPr="00FA4B86" w:rsidRDefault="00420D49" w:rsidP="008F1D36">
      <w:pPr>
        <w:pBdr>
          <w:top w:val="single" w:sz="4" w:space="1" w:color="auto"/>
          <w:left w:val="single" w:sz="4" w:space="4" w:color="auto"/>
          <w:bottom w:val="single" w:sz="4" w:space="1" w:color="auto"/>
          <w:right w:val="single" w:sz="4" w:space="4" w:color="auto"/>
        </w:pBdr>
        <w:rPr>
          <w:rFonts w:cs="Arial"/>
          <w:b/>
          <w:sz w:val="22"/>
          <w:u w:val="single"/>
        </w:rPr>
      </w:pPr>
    </w:p>
    <w:p w:rsidR="002370AB" w:rsidRPr="00FA4B86" w:rsidRDefault="002370AB" w:rsidP="008F1D36">
      <w:pPr>
        <w:numPr>
          <w:ilvl w:val="0"/>
          <w:numId w:val="24"/>
        </w:numPr>
        <w:pBdr>
          <w:top w:val="single" w:sz="4" w:space="1" w:color="auto"/>
          <w:left w:val="single" w:sz="4" w:space="4" w:color="auto"/>
          <w:bottom w:val="single" w:sz="4" w:space="1" w:color="auto"/>
          <w:right w:val="single" w:sz="4" w:space="4" w:color="auto"/>
        </w:pBdr>
        <w:rPr>
          <w:rFonts w:cs="Arial"/>
          <w:b/>
          <w:sz w:val="22"/>
          <w:u w:val="single"/>
        </w:rPr>
      </w:pPr>
      <w:r w:rsidRPr="00FA4B86">
        <w:rPr>
          <w:rFonts w:cs="Arial"/>
          <w:b/>
          <w:sz w:val="22"/>
          <w:u w:val="single"/>
        </w:rPr>
        <w:t>Revalorización de pensiones:</w:t>
      </w:r>
    </w:p>
    <w:p w:rsidR="002370AB" w:rsidRPr="00FA4B86" w:rsidRDefault="002370AB" w:rsidP="008F1D36">
      <w:pPr>
        <w:pStyle w:val="Sangradetextonormal"/>
        <w:pBdr>
          <w:top w:val="single" w:sz="4" w:space="1" w:color="auto"/>
          <w:left w:val="single" w:sz="4" w:space="4" w:color="auto"/>
          <w:bottom w:val="single" w:sz="4" w:space="1" w:color="auto"/>
          <w:right w:val="single" w:sz="4" w:space="4" w:color="auto"/>
        </w:pBdr>
        <w:ind w:left="0"/>
        <w:rPr>
          <w:b/>
          <w:color w:val="FF0000"/>
          <w:sz w:val="16"/>
          <w:u w:val="single"/>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pacing w:val="-20"/>
        </w:rPr>
      </w:pPr>
      <w:r w:rsidRPr="00FA4B86">
        <w:rPr>
          <w:rFonts w:cs="Arial"/>
          <w:color w:val="262626"/>
        </w:rPr>
        <w:t xml:space="preserve">Las pensiones abonadas por el sistema de la Seguridad Social, así como de Clases Pasivas, experimentarán en 2014 </w:t>
      </w:r>
      <w:r w:rsidRPr="00FA4B86">
        <w:rPr>
          <w:rFonts w:cs="Arial"/>
          <w:u w:val="single"/>
        </w:rPr>
        <w:t>con carácter general</w:t>
      </w:r>
      <w:r w:rsidRPr="00FA4B86">
        <w:rPr>
          <w:rFonts w:cs="Arial"/>
          <w:b/>
        </w:rPr>
        <w:t xml:space="preserve"> </w:t>
      </w:r>
      <w:r w:rsidRPr="00FA4B86">
        <w:rPr>
          <w:rFonts w:cs="Arial"/>
          <w:b/>
          <w:highlight w:val="lightGray"/>
        </w:rPr>
        <w:t>un incremento del 0,25</w:t>
      </w:r>
      <w:r w:rsidRPr="00FA4B86">
        <w:rPr>
          <w:rFonts w:cs="Arial"/>
          <w:b/>
        </w:rPr>
        <w:t>%</w:t>
      </w:r>
      <w:r w:rsidRPr="00FA4B86">
        <w:rPr>
          <w:rFonts w:cs="Arial"/>
          <w:color w:val="262626"/>
        </w:rPr>
        <w:t xml:space="preserve">, </w:t>
      </w:r>
      <w:r w:rsidRPr="00FA4B86">
        <w:rPr>
          <w:rFonts w:cs="Arial"/>
          <w:color w:val="262626"/>
          <w:spacing w:val="-20"/>
        </w:rPr>
        <w:t xml:space="preserve">en los términos que se indican en la ley. </w:t>
      </w:r>
    </w:p>
    <w:p w:rsidR="008F1D36" w:rsidRPr="00FA4B86" w:rsidRDefault="008F1D36" w:rsidP="008F1D36">
      <w:pPr>
        <w:pBdr>
          <w:top w:val="single" w:sz="4" w:space="1" w:color="auto"/>
          <w:left w:val="single" w:sz="4" w:space="4" w:color="auto"/>
          <w:bottom w:val="single" w:sz="4" w:space="1" w:color="auto"/>
          <w:right w:val="single" w:sz="4" w:space="4" w:color="auto"/>
        </w:pBdr>
        <w:autoSpaceDE w:val="0"/>
        <w:autoSpaceDN w:val="0"/>
        <w:adjustRightInd w:val="0"/>
        <w:jc w:val="both"/>
        <w:rPr>
          <w:b/>
          <w:spacing w:val="40"/>
          <w:sz w:val="16"/>
          <w:szCs w:val="16"/>
        </w:rPr>
      </w:pPr>
    </w:p>
    <w:p w:rsidR="002370AB" w:rsidRPr="00FA4B86" w:rsidRDefault="002370AB" w:rsidP="008F1D36">
      <w:pPr>
        <w:numPr>
          <w:ilvl w:val="0"/>
          <w:numId w:val="24"/>
        </w:numPr>
        <w:pBdr>
          <w:top w:val="single" w:sz="4" w:space="1" w:color="auto"/>
          <w:left w:val="single" w:sz="4" w:space="4" w:color="auto"/>
          <w:bottom w:val="single" w:sz="4" w:space="1" w:color="auto"/>
          <w:right w:val="single" w:sz="4" w:space="4" w:color="auto"/>
        </w:pBdr>
        <w:autoSpaceDE w:val="0"/>
        <w:autoSpaceDN w:val="0"/>
        <w:adjustRightInd w:val="0"/>
        <w:jc w:val="both"/>
        <w:rPr>
          <w:b/>
          <w:spacing w:val="40"/>
          <w:sz w:val="32"/>
        </w:rPr>
      </w:pPr>
      <w:r w:rsidRPr="00FA4B86">
        <w:rPr>
          <w:rFonts w:cs="Arial"/>
          <w:sz w:val="22"/>
        </w:rPr>
        <w:t>Regula la determinación inicial de las pensiones del</w:t>
      </w:r>
      <w:r w:rsidRPr="00FA4B86">
        <w:rPr>
          <w:rFonts w:cs="Arial"/>
          <w:b/>
          <w:sz w:val="22"/>
        </w:rPr>
        <w:t xml:space="preserve"> Régimen de Clases Pasivas del Estado</w:t>
      </w:r>
      <w:r w:rsidRPr="00FA4B86">
        <w:t xml:space="preserve"> </w:t>
      </w:r>
      <w:r w:rsidRPr="00FA4B86">
        <w:rPr>
          <w:rFonts w:cs="Arial"/>
          <w:sz w:val="22"/>
        </w:rPr>
        <w:t xml:space="preserve">y de las </w:t>
      </w:r>
      <w:r w:rsidRPr="00FA4B86">
        <w:rPr>
          <w:rFonts w:cs="Arial"/>
          <w:b/>
          <w:sz w:val="22"/>
        </w:rPr>
        <w:t xml:space="preserve">pensiones especiales de guerra: </w:t>
      </w:r>
      <w:r w:rsidRPr="00FA4B86">
        <w:rPr>
          <w:rFonts w:cs="Arial"/>
        </w:rPr>
        <w:t xml:space="preserve">se incrementan los importes en un </w:t>
      </w:r>
      <w:r w:rsidRPr="00FA4B86">
        <w:rPr>
          <w:rFonts w:cs="Arial"/>
          <w:highlight w:val="lightGray"/>
        </w:rPr>
        <w:t>0,25%</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2370AB" w:rsidP="008F1D36">
      <w:pPr>
        <w:numPr>
          <w:ilvl w:val="0"/>
          <w:numId w:val="23"/>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8"/>
          <w:szCs w:val="18"/>
        </w:rPr>
      </w:pPr>
      <w:r w:rsidRPr="00FA4B86">
        <w:rPr>
          <w:rFonts w:cs="Arial"/>
          <w:b/>
          <w:sz w:val="24"/>
          <w:szCs w:val="24"/>
          <w:u w:val="single"/>
        </w:rPr>
        <w:t>Limitaciones</w:t>
      </w:r>
      <w:r w:rsidRPr="00FA4B86">
        <w:rPr>
          <w:rFonts w:cs="Arial"/>
          <w:b/>
          <w:sz w:val="24"/>
          <w:szCs w:val="24"/>
        </w:rPr>
        <w:t xml:space="preserve"> en el señalamiento inicial de las pensiones públicas</w:t>
      </w:r>
      <w:r w:rsidRPr="00FA4B86">
        <w:rPr>
          <w:rFonts w:cs="Arial"/>
          <w:b/>
          <w:szCs w:val="24"/>
        </w:rPr>
        <w:t xml:space="preserve">, </w:t>
      </w:r>
      <w:r w:rsidRPr="00FA4B86">
        <w:rPr>
          <w:rFonts w:cs="Arial"/>
        </w:rPr>
        <w:t>instrumentado un sistema de doble limitación al fijar un máximo a la cuantía íntegra mensual y a la cuantía íntegra anual.</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8"/>
          <w:szCs w:val="18"/>
        </w:rPr>
      </w:pPr>
      <w:r w:rsidRPr="00FA4B86">
        <w:rPr>
          <w:rFonts w:cs="Arial"/>
          <w:sz w:val="18"/>
          <w:szCs w:val="18"/>
        </w:rPr>
        <w:t xml:space="preserve">Se incrementan las cuantías límites en </w:t>
      </w:r>
      <w:r w:rsidRPr="00FA4B86">
        <w:rPr>
          <w:rFonts w:cs="Arial"/>
          <w:sz w:val="18"/>
          <w:szCs w:val="18"/>
          <w:highlight w:val="lightGray"/>
        </w:rPr>
        <w:t>un 0,25%.</w:t>
      </w:r>
    </w:p>
    <w:p w:rsidR="002370AB" w:rsidRPr="00FA4B86" w:rsidRDefault="002370AB" w:rsidP="008F1D36">
      <w:pPr>
        <w:pStyle w:val="Pa12"/>
        <w:pBdr>
          <w:top w:val="single" w:sz="4" w:space="1" w:color="auto"/>
          <w:left w:val="single" w:sz="4" w:space="4" w:color="auto"/>
          <w:bottom w:val="single" w:sz="4" w:space="1" w:color="auto"/>
          <w:right w:val="single" w:sz="4" w:space="4" w:color="auto"/>
        </w:pBdr>
        <w:jc w:val="both"/>
        <w:rPr>
          <w:color w:val="262626"/>
          <w:sz w:val="18"/>
          <w:szCs w:val="18"/>
        </w:rPr>
      </w:pPr>
    </w:p>
    <w:p w:rsidR="002370AB" w:rsidRPr="00FA4B86" w:rsidRDefault="002370AB" w:rsidP="008F1D36">
      <w:pPr>
        <w:pStyle w:val="Pa12"/>
        <w:pBdr>
          <w:top w:val="single" w:sz="4" w:space="1" w:color="auto"/>
          <w:left w:val="single" w:sz="4" w:space="4" w:color="auto"/>
          <w:bottom w:val="single" w:sz="4" w:space="1" w:color="auto"/>
          <w:right w:val="single" w:sz="4" w:space="4" w:color="auto"/>
        </w:pBdr>
        <w:jc w:val="both"/>
        <w:rPr>
          <w:color w:val="262626"/>
          <w:sz w:val="18"/>
          <w:szCs w:val="18"/>
        </w:rPr>
      </w:pPr>
      <w:r w:rsidRPr="00FA4B86">
        <w:rPr>
          <w:color w:val="262626"/>
          <w:sz w:val="18"/>
          <w:szCs w:val="18"/>
        </w:rPr>
        <w:t xml:space="preserve">El importe a percibir como consecuencia del señalamiento inicial de las pensiones públicas enumeradas en el art.42 de la Ley 37/1988 de PGE para 1989, no podrá superar, durante el año 2014, la cuantía íntegra de </w:t>
      </w:r>
      <w:r w:rsidRPr="00FA4B86">
        <w:rPr>
          <w:b/>
          <w:color w:val="262626"/>
          <w:sz w:val="18"/>
          <w:szCs w:val="18"/>
        </w:rPr>
        <w:t>2</w:t>
      </w:r>
      <w:r w:rsidRPr="00FA4B86">
        <w:rPr>
          <w:b/>
          <w:color w:val="000000"/>
          <w:sz w:val="18"/>
          <w:szCs w:val="18"/>
        </w:rPr>
        <w:t>.554,49 euros</w:t>
      </w:r>
      <w:r w:rsidRPr="00FA4B86">
        <w:rPr>
          <w:color w:val="262626"/>
          <w:sz w:val="18"/>
          <w:szCs w:val="18"/>
        </w:rPr>
        <w:t xml:space="preserve"> </w:t>
      </w:r>
      <w:r w:rsidRPr="00FA4B86">
        <w:rPr>
          <w:color w:val="262626"/>
          <w:sz w:val="18"/>
          <w:szCs w:val="18"/>
          <w:u w:val="single"/>
        </w:rPr>
        <w:t>mensuales</w:t>
      </w:r>
      <w:r w:rsidRPr="00FA4B86">
        <w:rPr>
          <w:b/>
          <w:color w:val="262626"/>
          <w:sz w:val="18"/>
          <w:szCs w:val="18"/>
        </w:rPr>
        <w:t>,</w:t>
      </w:r>
      <w:r w:rsidRPr="00FA4B86">
        <w:rPr>
          <w:color w:val="262626"/>
          <w:sz w:val="18"/>
          <w:szCs w:val="18"/>
        </w:rPr>
        <w:t xml:space="preserve"> sin perjuicio de las pagas extraordinarias que pudieran corresponder a su titular, cuya cuantía también estará afectada por el citado límite.</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color w:val="262626"/>
          <w:sz w:val="18"/>
          <w:szCs w:val="18"/>
        </w:rPr>
      </w:pPr>
      <w:r w:rsidRPr="00FA4B86">
        <w:rPr>
          <w:rFonts w:cs="Arial"/>
          <w:color w:val="262626"/>
          <w:sz w:val="18"/>
          <w:szCs w:val="18"/>
        </w:rPr>
        <w:t xml:space="preserve">No obstante lo dispuesto en el párrafo anterior, si el pensionista tuviera derecho a percibir menos o más de 14 pagas al año, incluidas las extraordinarias, dicho límite mensual deberá ser adecuado a efectos de que se alcance o no supere la cuantía íntegra </w:t>
      </w:r>
      <w:r w:rsidRPr="00FA4B86">
        <w:rPr>
          <w:rFonts w:cs="Arial"/>
          <w:color w:val="262626"/>
          <w:sz w:val="18"/>
          <w:szCs w:val="18"/>
          <w:u w:val="single"/>
        </w:rPr>
        <w:t>anual</w:t>
      </w:r>
      <w:r w:rsidRPr="00FA4B86">
        <w:rPr>
          <w:rFonts w:cs="Arial"/>
          <w:color w:val="262626"/>
          <w:sz w:val="18"/>
          <w:szCs w:val="18"/>
        </w:rPr>
        <w:t xml:space="preserve"> de </w:t>
      </w:r>
      <w:r w:rsidRPr="00FA4B86">
        <w:rPr>
          <w:rFonts w:cs="Arial"/>
          <w:b/>
          <w:sz w:val="18"/>
          <w:szCs w:val="18"/>
        </w:rPr>
        <w:t>35.762,86 euros</w:t>
      </w:r>
      <w:r w:rsidRPr="00FA4B86">
        <w:rPr>
          <w:rFonts w:cs="Arial"/>
          <w:sz w:val="18"/>
          <w:szCs w:val="18"/>
        </w:rPr>
        <w:t>.</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2370AB" w:rsidP="008F1D36">
      <w:pPr>
        <w:pStyle w:val="Pa7"/>
        <w:pBdr>
          <w:top w:val="single" w:sz="4" w:space="1" w:color="auto"/>
          <w:left w:val="single" w:sz="4" w:space="4" w:color="auto"/>
          <w:bottom w:val="single" w:sz="4" w:space="1" w:color="auto"/>
          <w:right w:val="single" w:sz="4" w:space="4" w:color="auto"/>
        </w:pBdr>
        <w:jc w:val="both"/>
        <w:rPr>
          <w:color w:val="262626"/>
          <w:sz w:val="18"/>
          <w:szCs w:val="18"/>
        </w:rPr>
      </w:pPr>
      <w:r w:rsidRPr="00FA4B86">
        <w:rPr>
          <w:color w:val="262626"/>
          <w:sz w:val="18"/>
          <w:szCs w:val="18"/>
        </w:rPr>
        <w:t>Reglas en caso de que un mismo titular cause simultáneamente derecho a dos o más pensiones públicas.</w:t>
      </w:r>
    </w:p>
    <w:p w:rsidR="002370AB" w:rsidRPr="00FA4B86" w:rsidRDefault="002370AB" w:rsidP="008F1D36">
      <w:pPr>
        <w:pStyle w:val="Pa7"/>
        <w:pBdr>
          <w:top w:val="single" w:sz="4" w:space="1" w:color="auto"/>
          <w:left w:val="single" w:sz="4" w:space="4" w:color="auto"/>
          <w:bottom w:val="single" w:sz="4" w:space="1" w:color="auto"/>
          <w:right w:val="single" w:sz="4" w:space="4" w:color="auto"/>
        </w:pBdr>
        <w:jc w:val="both"/>
        <w:rPr>
          <w:color w:val="262626"/>
          <w:sz w:val="18"/>
          <w:szCs w:val="18"/>
        </w:rPr>
      </w:pPr>
    </w:p>
    <w:p w:rsidR="002370AB" w:rsidRPr="00FA4B86" w:rsidRDefault="002370AB" w:rsidP="008F1D36">
      <w:pPr>
        <w:pStyle w:val="Pa7"/>
        <w:pBdr>
          <w:top w:val="single" w:sz="4" w:space="1" w:color="auto"/>
          <w:left w:val="single" w:sz="4" w:space="4" w:color="auto"/>
          <w:bottom w:val="single" w:sz="4" w:space="1" w:color="auto"/>
          <w:right w:val="single" w:sz="4" w:space="4" w:color="auto"/>
        </w:pBdr>
        <w:jc w:val="both"/>
        <w:rPr>
          <w:color w:val="262626"/>
          <w:sz w:val="18"/>
          <w:szCs w:val="18"/>
        </w:rPr>
      </w:pPr>
      <w:r w:rsidRPr="00FA4B86">
        <w:rPr>
          <w:color w:val="262626"/>
          <w:sz w:val="18"/>
          <w:szCs w:val="18"/>
        </w:rPr>
        <w:t xml:space="preserve">El límite máximo de percepción establecido en este artículo </w:t>
      </w:r>
      <w:r w:rsidRPr="00FA4B86">
        <w:rPr>
          <w:b/>
          <w:color w:val="000000"/>
          <w:sz w:val="18"/>
          <w:szCs w:val="18"/>
        </w:rPr>
        <w:t>no se aplicará</w:t>
      </w:r>
      <w:r w:rsidRPr="00FA4B86">
        <w:rPr>
          <w:color w:val="262626"/>
          <w:sz w:val="18"/>
          <w:szCs w:val="18"/>
        </w:rPr>
        <w:t xml:space="preserve"> a las siguientes pensiones públicas que se causen durante el año 2014:</w:t>
      </w:r>
    </w:p>
    <w:p w:rsidR="002370AB" w:rsidRPr="00FA4B86" w:rsidRDefault="002370AB" w:rsidP="008F1D36">
      <w:pPr>
        <w:pStyle w:val="Pa8"/>
        <w:pBdr>
          <w:top w:val="single" w:sz="4" w:space="1" w:color="auto"/>
          <w:left w:val="single" w:sz="4" w:space="4" w:color="auto"/>
          <w:bottom w:val="single" w:sz="4" w:space="1" w:color="auto"/>
          <w:right w:val="single" w:sz="4" w:space="4" w:color="auto"/>
        </w:pBdr>
        <w:jc w:val="both"/>
        <w:rPr>
          <w:color w:val="262626"/>
          <w:sz w:val="16"/>
          <w:szCs w:val="16"/>
        </w:rPr>
      </w:pPr>
    </w:p>
    <w:p w:rsidR="002370AB" w:rsidRPr="00FA4B86" w:rsidRDefault="002370AB" w:rsidP="008F1D36">
      <w:pPr>
        <w:pStyle w:val="Pa8"/>
        <w:pBdr>
          <w:top w:val="single" w:sz="4" w:space="1" w:color="auto"/>
          <w:left w:val="single" w:sz="4" w:space="4" w:color="auto"/>
          <w:bottom w:val="single" w:sz="4" w:space="1" w:color="auto"/>
          <w:right w:val="single" w:sz="4" w:space="4" w:color="auto"/>
        </w:pBdr>
        <w:jc w:val="both"/>
        <w:rPr>
          <w:color w:val="262626"/>
          <w:sz w:val="16"/>
          <w:szCs w:val="16"/>
        </w:rPr>
      </w:pPr>
      <w:r w:rsidRPr="00FA4B86">
        <w:rPr>
          <w:color w:val="262626"/>
          <w:sz w:val="16"/>
          <w:szCs w:val="16"/>
        </w:rPr>
        <w:t>a) Pensiones extraordinarias del sistema de la Seguridad Social y del Régimen de Clases Pasivas del Estado originadas por actos terroristas.</w:t>
      </w:r>
    </w:p>
    <w:p w:rsidR="002370AB" w:rsidRPr="00FA4B86" w:rsidRDefault="002370AB" w:rsidP="008F1D36">
      <w:pPr>
        <w:pStyle w:val="Pa7"/>
        <w:pBdr>
          <w:top w:val="single" w:sz="4" w:space="1" w:color="auto"/>
          <w:left w:val="single" w:sz="4" w:space="4" w:color="auto"/>
          <w:bottom w:val="single" w:sz="4" w:space="1" w:color="auto"/>
          <w:right w:val="single" w:sz="4" w:space="4" w:color="auto"/>
        </w:pBdr>
        <w:jc w:val="both"/>
        <w:rPr>
          <w:color w:val="262626"/>
          <w:sz w:val="16"/>
          <w:szCs w:val="16"/>
        </w:rPr>
      </w:pPr>
      <w:r w:rsidRPr="00FA4B86">
        <w:rPr>
          <w:color w:val="262626"/>
          <w:sz w:val="16"/>
          <w:szCs w:val="16"/>
        </w:rPr>
        <w:t>b) Pensiones extraordinarias reconocidas al amparo de la DA cuadragésima tercera de la Ley 62/2003</w:t>
      </w:r>
    </w:p>
    <w:p w:rsidR="002370AB" w:rsidRPr="00FA4B86" w:rsidRDefault="002370AB" w:rsidP="008F1D36">
      <w:pPr>
        <w:pStyle w:val="Pa7"/>
        <w:pBdr>
          <w:top w:val="single" w:sz="4" w:space="1" w:color="auto"/>
          <w:left w:val="single" w:sz="4" w:space="4" w:color="auto"/>
          <w:bottom w:val="single" w:sz="4" w:space="1" w:color="auto"/>
          <w:right w:val="single" w:sz="4" w:space="4" w:color="auto"/>
        </w:pBdr>
        <w:jc w:val="both"/>
        <w:rPr>
          <w:color w:val="262626"/>
          <w:sz w:val="16"/>
          <w:szCs w:val="16"/>
        </w:rPr>
      </w:pPr>
      <w:r w:rsidRPr="00FA4B86">
        <w:rPr>
          <w:color w:val="262626"/>
          <w:sz w:val="16"/>
          <w:szCs w:val="16"/>
        </w:rPr>
        <w:t>c) Pensiones excepcionales derivadas de atentados terroristas reconocid</w:t>
      </w:r>
      <w:r w:rsidR="009E6440" w:rsidRPr="00FA4B86">
        <w:rPr>
          <w:color w:val="262626"/>
          <w:sz w:val="16"/>
          <w:szCs w:val="16"/>
        </w:rPr>
        <w:t>o</w:t>
      </w:r>
      <w:r w:rsidRPr="00FA4B86">
        <w:rPr>
          <w:color w:val="262626"/>
          <w:sz w:val="16"/>
          <w:szCs w:val="16"/>
        </w:rPr>
        <w:t xml:space="preserve">s al amparo del RD-ley 6/2006 </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6613D3" w:rsidP="008F1D36">
      <w:pPr>
        <w:numPr>
          <w:ilvl w:val="0"/>
          <w:numId w:val="38"/>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24"/>
          <w:szCs w:val="24"/>
        </w:rPr>
      </w:pPr>
      <w:r w:rsidRPr="00FA4B86">
        <w:rPr>
          <w:rFonts w:cs="Arial"/>
          <w:b/>
          <w:sz w:val="24"/>
          <w:szCs w:val="24"/>
          <w:u w:val="single"/>
        </w:rPr>
        <w:t xml:space="preserve">Revalorización </w:t>
      </w:r>
      <w:r w:rsidR="002370AB" w:rsidRPr="00FA4B86">
        <w:rPr>
          <w:rFonts w:cs="Arial"/>
          <w:b/>
          <w:sz w:val="24"/>
          <w:szCs w:val="24"/>
        </w:rPr>
        <w:t>y modificación valores de las pensiones públicas:</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8"/>
          <w:szCs w:val="18"/>
        </w:rPr>
      </w:pPr>
      <w:r w:rsidRPr="00FA4B86">
        <w:rPr>
          <w:rFonts w:cs="Arial"/>
          <w:color w:val="262626"/>
          <w:sz w:val="18"/>
          <w:szCs w:val="18"/>
        </w:rPr>
        <w:t xml:space="preserve">Las pensiones </w:t>
      </w:r>
      <w:r w:rsidRPr="00FA4B86">
        <w:rPr>
          <w:rFonts w:cs="Arial"/>
          <w:b/>
          <w:color w:val="262626"/>
          <w:sz w:val="18"/>
          <w:szCs w:val="18"/>
          <w:u w:val="single"/>
        </w:rPr>
        <w:t>contributivas</w:t>
      </w:r>
      <w:r w:rsidRPr="00FA4B86">
        <w:rPr>
          <w:rFonts w:cs="Arial"/>
          <w:b/>
          <w:color w:val="262626"/>
          <w:sz w:val="18"/>
          <w:szCs w:val="18"/>
        </w:rPr>
        <w:t xml:space="preserve"> </w:t>
      </w:r>
      <w:r w:rsidRPr="00FA4B86">
        <w:rPr>
          <w:rFonts w:cs="Arial"/>
          <w:color w:val="262626"/>
          <w:sz w:val="18"/>
          <w:szCs w:val="18"/>
        </w:rPr>
        <w:t>abonadas por el sistema de la Seguridad Social, así como las de Clases Pasivas experimentarán en 2014</w:t>
      </w:r>
      <w:r w:rsidRPr="00FA4B86">
        <w:rPr>
          <w:rFonts w:cs="Arial"/>
          <w:b/>
          <w:color w:val="262626"/>
          <w:sz w:val="18"/>
          <w:szCs w:val="18"/>
        </w:rPr>
        <w:t xml:space="preserve"> el incremento del 0,25 %,</w:t>
      </w:r>
      <w:r w:rsidRPr="00FA4B86">
        <w:rPr>
          <w:rFonts w:cs="Arial"/>
          <w:color w:val="262626"/>
          <w:sz w:val="18"/>
          <w:szCs w:val="18"/>
        </w:rPr>
        <w:t xml:space="preserve"> de conformidad con el art.37 de esta ley</w:t>
      </w:r>
      <w:r w:rsidRPr="00FA4B86">
        <w:rPr>
          <w:rFonts w:cs="Arial"/>
          <w:b/>
          <w:color w:val="262626"/>
          <w:sz w:val="18"/>
          <w:szCs w:val="18"/>
          <w:highlight w:val="lightGray"/>
        </w:rPr>
        <w:t xml:space="preserve">, </w:t>
      </w:r>
      <w:r w:rsidRPr="00FA4B86">
        <w:rPr>
          <w:rFonts w:cs="Arial"/>
          <w:color w:val="262626"/>
          <w:sz w:val="18"/>
          <w:szCs w:val="18"/>
          <w:highlight w:val="lightGray"/>
        </w:rPr>
        <w:t>sin</w:t>
      </w:r>
      <w:r w:rsidRPr="00FA4B86">
        <w:rPr>
          <w:rFonts w:cs="Arial"/>
          <w:color w:val="262626"/>
          <w:sz w:val="18"/>
          <w:szCs w:val="18"/>
        </w:rPr>
        <w:t xml:space="preserve"> perjuicio de las excepciones contenidas en los artículos siguientes de este capítulo y de los importes de garantía que figuran en el precedente artículo 39 de esta Ley, respecto de las pensiones reconocidas al amparo de la legislación especial de la guerra civil.</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8"/>
          <w:szCs w:val="18"/>
        </w:rPr>
      </w:pPr>
    </w:p>
    <w:p w:rsidR="00A01D77"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8"/>
          <w:szCs w:val="18"/>
        </w:rPr>
      </w:pPr>
      <w:r w:rsidRPr="00FA4B86">
        <w:rPr>
          <w:rFonts w:cs="Arial"/>
          <w:color w:val="262626"/>
          <w:sz w:val="18"/>
          <w:szCs w:val="18"/>
        </w:rPr>
        <w:t>Establece el procedimiento para determinar la cuantía inicial de las pensiones de jubilación o retiro y de viudedad del Régimen de Clases Pasivas de Estado, que se causen durante 2014 al amparo de la legislación vigente a 31-12-1984, que se corregirá con incrementos del 1 y 2%, según proceda</w:t>
      </w:r>
      <w:r w:rsidR="00A01D77" w:rsidRPr="00FA4B86">
        <w:rPr>
          <w:rFonts w:cs="Arial"/>
          <w:color w:val="262626"/>
          <w:sz w:val="18"/>
          <w:szCs w:val="18"/>
        </w:rPr>
        <w:t>.</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8"/>
          <w:szCs w:val="18"/>
        </w:rPr>
      </w:pPr>
      <w:r w:rsidRPr="00FA4B86">
        <w:rPr>
          <w:rFonts w:cs="Arial"/>
          <w:color w:val="262626"/>
          <w:sz w:val="18"/>
          <w:szCs w:val="18"/>
        </w:rPr>
        <w:t>Reducción de las pensiones de las Mutualidades integradas en el Fondo Especial de la Mutualidad de Funcionarios Civiles del Estado causadas con posterioridad a 31-12-2008.</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b/>
          <w:color w:val="262626"/>
          <w:sz w:val="18"/>
          <w:szCs w:val="18"/>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6"/>
          <w:szCs w:val="16"/>
        </w:rPr>
      </w:pPr>
      <w:r w:rsidRPr="00FA4B86">
        <w:rPr>
          <w:rFonts w:cs="Arial"/>
          <w:color w:val="262626"/>
          <w:sz w:val="18"/>
          <w:szCs w:val="18"/>
        </w:rPr>
        <w:t>Se determinan las pensiones que no se revalorizarán en 2014.</w:t>
      </w:r>
      <w:r w:rsidR="00A01D77" w:rsidRPr="00FA4B86">
        <w:rPr>
          <w:rFonts w:cs="Arial"/>
          <w:color w:val="262626"/>
          <w:sz w:val="18"/>
          <w:szCs w:val="18"/>
        </w:rPr>
        <w:t xml:space="preserve"> </w:t>
      </w:r>
      <w:r w:rsidR="00A01D77" w:rsidRPr="00FA4B86">
        <w:rPr>
          <w:rFonts w:cs="Arial"/>
          <w:color w:val="262626"/>
          <w:sz w:val="16"/>
          <w:szCs w:val="16"/>
        </w:rPr>
        <w:t>Incrementa el importe límite un 0,25%</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262626"/>
          <w:sz w:val="18"/>
          <w:szCs w:val="18"/>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b/>
          <w:color w:val="262626"/>
          <w:sz w:val="18"/>
          <w:szCs w:val="18"/>
        </w:rPr>
      </w:pPr>
      <w:r w:rsidRPr="00FA4B86">
        <w:rPr>
          <w:rFonts w:cs="Arial"/>
          <w:color w:val="262626"/>
          <w:sz w:val="18"/>
          <w:szCs w:val="18"/>
        </w:rPr>
        <w:t xml:space="preserve">Para el año 2014 el importe de la revalorización de las pensiones públicas no podrá suponer un valor íntegro anual superior a </w:t>
      </w:r>
      <w:r w:rsidRPr="00FA4B86">
        <w:rPr>
          <w:rFonts w:cs="Arial"/>
          <w:b/>
          <w:color w:val="000000"/>
          <w:sz w:val="18"/>
          <w:szCs w:val="18"/>
        </w:rPr>
        <w:t>35.762,86 €</w:t>
      </w:r>
      <w:r w:rsidR="00771DA2" w:rsidRPr="00FA4B86">
        <w:rPr>
          <w:rFonts w:cs="Arial"/>
          <w:b/>
          <w:color w:val="000000"/>
          <w:sz w:val="18"/>
          <w:szCs w:val="18"/>
        </w:rPr>
        <w:t xml:space="preserve"> </w:t>
      </w:r>
      <w:r w:rsidR="00771DA2" w:rsidRPr="00FA4B86">
        <w:rPr>
          <w:rFonts w:cs="Arial"/>
          <w:color w:val="000000"/>
          <w:sz w:val="16"/>
          <w:szCs w:val="16"/>
        </w:rPr>
        <w:t>(+ 0,25%)</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2370AB" w:rsidP="008F1D36">
      <w:pPr>
        <w:pStyle w:val="Pa15"/>
        <w:numPr>
          <w:ilvl w:val="0"/>
          <w:numId w:val="25"/>
        </w:numPr>
        <w:pBdr>
          <w:top w:val="single" w:sz="4" w:space="1" w:color="auto"/>
          <w:left w:val="single" w:sz="4" w:space="4" w:color="auto"/>
          <w:bottom w:val="single" w:sz="4" w:space="1" w:color="auto"/>
          <w:right w:val="single" w:sz="4" w:space="4" w:color="auto"/>
        </w:pBdr>
        <w:jc w:val="both"/>
        <w:rPr>
          <w:b/>
          <w:color w:val="000000"/>
          <w:sz w:val="22"/>
          <w:szCs w:val="22"/>
        </w:rPr>
      </w:pPr>
      <w:r w:rsidRPr="00FA4B86">
        <w:rPr>
          <w:b/>
          <w:color w:val="000000"/>
          <w:u w:val="single"/>
        </w:rPr>
        <w:t>Pensiones no contributivas</w:t>
      </w:r>
      <w:r w:rsidRPr="00FA4B86">
        <w:rPr>
          <w:b/>
          <w:color w:val="000000"/>
          <w:sz w:val="22"/>
          <w:szCs w:val="22"/>
        </w:rPr>
        <w:t xml:space="preserve"> de la Seguridad Social 2014: </w:t>
      </w:r>
    </w:p>
    <w:p w:rsidR="002370AB" w:rsidRPr="00FA4B86" w:rsidRDefault="002370AB" w:rsidP="008F1D36">
      <w:pPr>
        <w:pBdr>
          <w:top w:val="single" w:sz="4" w:space="1" w:color="auto"/>
          <w:left w:val="single" w:sz="4" w:space="4" w:color="auto"/>
          <w:bottom w:val="single" w:sz="4" w:space="1" w:color="auto"/>
          <w:right w:val="single" w:sz="4" w:space="4" w:color="auto"/>
        </w:pBdr>
      </w:pPr>
    </w:p>
    <w:p w:rsidR="002370AB" w:rsidRPr="00FA4B86" w:rsidRDefault="002370AB" w:rsidP="008F1D36">
      <w:pPr>
        <w:pStyle w:val="Sinespaciado"/>
        <w:pBdr>
          <w:top w:val="single" w:sz="4" w:space="1" w:color="auto"/>
          <w:left w:val="single" w:sz="4" w:space="4" w:color="auto"/>
          <w:bottom w:val="single" w:sz="4" w:space="1" w:color="auto"/>
          <w:right w:val="single" w:sz="4" w:space="4" w:color="auto"/>
        </w:pBdr>
        <w:jc w:val="both"/>
        <w:rPr>
          <w:rFonts w:ascii="Arial" w:eastAsia="Times New Roman" w:hAnsi="Arial" w:cs="Arial"/>
          <w:sz w:val="20"/>
          <w:szCs w:val="20"/>
          <w:lang w:eastAsia="es-ES"/>
        </w:rPr>
      </w:pPr>
      <w:r w:rsidRPr="00FA4B86">
        <w:rPr>
          <w:rFonts w:ascii="Arial" w:eastAsia="Times New Roman" w:hAnsi="Arial" w:cs="Arial"/>
          <w:sz w:val="20"/>
          <w:szCs w:val="20"/>
          <w:lang w:eastAsia="es-ES"/>
        </w:rPr>
        <w:t xml:space="preserve">Pensiones de jubilación e invalidez de la Seguridad Social en su modalidad no contributiva: </w:t>
      </w:r>
      <w:r w:rsidRPr="00FA4B86">
        <w:rPr>
          <w:rFonts w:ascii="Arial" w:eastAsia="Times New Roman" w:hAnsi="Arial" w:cs="Arial"/>
          <w:b/>
          <w:sz w:val="20"/>
          <w:szCs w:val="20"/>
          <w:u w:val="single"/>
          <w:lang w:eastAsia="es-ES"/>
        </w:rPr>
        <w:t xml:space="preserve">5.122,60 </w:t>
      </w:r>
      <w:r w:rsidR="00771DA2" w:rsidRPr="00FA4B86">
        <w:rPr>
          <w:rFonts w:ascii="Arial" w:eastAsia="Times New Roman" w:hAnsi="Arial" w:cs="Arial"/>
          <w:b/>
          <w:sz w:val="20"/>
          <w:szCs w:val="20"/>
          <w:u w:val="single"/>
          <w:lang w:eastAsia="es-ES"/>
        </w:rPr>
        <w:t>€</w:t>
      </w:r>
      <w:r w:rsidR="00771DA2" w:rsidRPr="00FA4B86">
        <w:rPr>
          <w:rFonts w:ascii="Arial" w:eastAsia="Times New Roman" w:hAnsi="Arial" w:cs="Arial"/>
          <w:sz w:val="20"/>
          <w:szCs w:val="20"/>
          <w:lang w:eastAsia="es-ES"/>
        </w:rPr>
        <w:t xml:space="preserve"> íntegros anuales</w:t>
      </w:r>
      <w:r w:rsidRPr="00FA4B86">
        <w:rPr>
          <w:rFonts w:ascii="Arial" w:eastAsia="Times New Roman" w:hAnsi="Arial" w:cs="Arial"/>
          <w:sz w:val="20"/>
          <w:szCs w:val="20"/>
          <w:lang w:eastAsia="es-ES"/>
        </w:rPr>
        <w:t xml:space="preserve"> </w:t>
      </w:r>
    </w:p>
    <w:p w:rsidR="002370AB" w:rsidRPr="00FA4B86" w:rsidRDefault="002370AB" w:rsidP="008F1D36">
      <w:pPr>
        <w:pStyle w:val="Sinespaciado"/>
        <w:pBdr>
          <w:top w:val="single" w:sz="4" w:space="1" w:color="auto"/>
          <w:left w:val="single" w:sz="4" w:space="4" w:color="auto"/>
          <w:bottom w:val="single" w:sz="4" w:space="1" w:color="auto"/>
          <w:right w:val="single" w:sz="4" w:space="4" w:color="auto"/>
        </w:pBdr>
        <w:jc w:val="both"/>
        <w:rPr>
          <w:rFonts w:ascii="Arial" w:eastAsia="Times New Roman" w:hAnsi="Arial" w:cs="Arial"/>
          <w:sz w:val="20"/>
          <w:szCs w:val="20"/>
          <w:lang w:eastAsia="es-ES"/>
        </w:rPr>
      </w:pPr>
      <w:r w:rsidRPr="00FA4B86">
        <w:rPr>
          <w:rFonts w:ascii="Arial" w:eastAsia="Times New Roman" w:hAnsi="Arial" w:cs="Arial"/>
          <w:sz w:val="20"/>
          <w:szCs w:val="20"/>
          <w:lang w:eastAsia="es-ES"/>
        </w:rPr>
        <w:t xml:space="preserve">Complemento de pensión para el alquiler de vivienda: 525 euros anuales </w:t>
      </w:r>
    </w:p>
    <w:p w:rsidR="00420D49" w:rsidRPr="00FA4B86" w:rsidRDefault="00420D49" w:rsidP="008F1D36">
      <w:pPr>
        <w:pStyle w:val="Sangradetextonormal"/>
        <w:pBdr>
          <w:top w:val="single" w:sz="4" w:space="1" w:color="auto"/>
          <w:left w:val="single" w:sz="4" w:space="4" w:color="auto"/>
          <w:bottom w:val="single" w:sz="4" w:space="1" w:color="auto"/>
          <w:right w:val="single" w:sz="4" w:space="4" w:color="auto"/>
        </w:pBdr>
        <w:spacing w:after="0"/>
        <w:ind w:left="0"/>
        <w:jc w:val="both"/>
        <w:rPr>
          <w:rFonts w:cs="Arial"/>
          <w:sz w:val="16"/>
          <w:szCs w:val="16"/>
        </w:rPr>
      </w:pPr>
    </w:p>
    <w:p w:rsidR="002370AB" w:rsidRPr="00FA4B86" w:rsidRDefault="002370AB" w:rsidP="008F1D36">
      <w:pPr>
        <w:pStyle w:val="Sangradetextonormal"/>
        <w:numPr>
          <w:ilvl w:val="0"/>
          <w:numId w:val="25"/>
        </w:numPr>
        <w:pBdr>
          <w:top w:val="single" w:sz="4" w:space="1" w:color="auto"/>
          <w:left w:val="single" w:sz="4" w:space="4" w:color="auto"/>
          <w:bottom w:val="single" w:sz="4" w:space="1" w:color="auto"/>
          <w:right w:val="single" w:sz="4" w:space="4" w:color="auto"/>
        </w:pBdr>
        <w:spacing w:after="0"/>
        <w:jc w:val="both"/>
        <w:rPr>
          <w:rFonts w:cs="Arial"/>
          <w:sz w:val="16"/>
          <w:szCs w:val="16"/>
        </w:rPr>
      </w:pPr>
      <w:r w:rsidRPr="00FA4B86">
        <w:rPr>
          <w:b/>
          <w:color w:val="000000"/>
          <w:sz w:val="24"/>
          <w:szCs w:val="24"/>
        </w:rPr>
        <w:t xml:space="preserve">Pensiones del extinguido </w:t>
      </w:r>
      <w:r w:rsidRPr="00FA4B86">
        <w:rPr>
          <w:b/>
          <w:color w:val="000000"/>
          <w:sz w:val="22"/>
          <w:u w:val="single"/>
        </w:rPr>
        <w:t xml:space="preserve">SOVI </w:t>
      </w:r>
      <w:r w:rsidRPr="00FA4B86">
        <w:rPr>
          <w:b/>
          <w:color w:val="000000"/>
          <w:sz w:val="22"/>
        </w:rPr>
        <w:t>2014:</w:t>
      </w:r>
      <w:r w:rsidRPr="00FA4B86">
        <w:rPr>
          <w:color w:val="000000"/>
        </w:rPr>
        <w:t xml:space="preserve"> </w:t>
      </w:r>
    </w:p>
    <w:p w:rsidR="00420D49" w:rsidRPr="00FA4B86" w:rsidRDefault="00420D49" w:rsidP="008F1D36">
      <w:pPr>
        <w:pStyle w:val="Sinespaciado"/>
        <w:pBdr>
          <w:top w:val="single" w:sz="4" w:space="1" w:color="auto"/>
          <w:left w:val="single" w:sz="4" w:space="4" w:color="auto"/>
          <w:bottom w:val="single" w:sz="4" w:space="1" w:color="auto"/>
          <w:right w:val="single" w:sz="4" w:space="4" w:color="auto"/>
        </w:pBdr>
        <w:rPr>
          <w:rFonts w:eastAsia="Times New Roman" w:cs="Arial"/>
          <w:b/>
          <w:sz w:val="18"/>
          <w:szCs w:val="18"/>
          <w:lang w:eastAsia="es-ES"/>
        </w:rPr>
      </w:pPr>
    </w:p>
    <w:p w:rsidR="002370AB" w:rsidRPr="00FA4B86" w:rsidRDefault="002370AB" w:rsidP="008F1D36">
      <w:pPr>
        <w:pStyle w:val="Sinespaciado"/>
        <w:pBdr>
          <w:top w:val="single" w:sz="4" w:space="1" w:color="auto"/>
          <w:left w:val="single" w:sz="4" w:space="4" w:color="auto"/>
          <w:bottom w:val="single" w:sz="4" w:space="1" w:color="auto"/>
          <w:right w:val="single" w:sz="4" w:space="4" w:color="auto"/>
        </w:pBdr>
        <w:rPr>
          <w:rFonts w:ascii="Arial" w:eastAsia="Times New Roman" w:hAnsi="Arial" w:cs="Arial"/>
          <w:sz w:val="18"/>
          <w:szCs w:val="18"/>
          <w:lang w:eastAsia="es-ES"/>
        </w:rPr>
      </w:pPr>
      <w:r w:rsidRPr="00FA4B86">
        <w:rPr>
          <w:rFonts w:ascii="Arial" w:eastAsia="Times New Roman" w:hAnsi="Arial" w:cs="Arial"/>
          <w:sz w:val="18"/>
          <w:szCs w:val="18"/>
          <w:lang w:eastAsia="es-ES"/>
        </w:rPr>
        <w:t xml:space="preserve">Pensiones del SOVI no concurrentes: </w:t>
      </w:r>
      <w:r w:rsidRPr="00FA4B86">
        <w:rPr>
          <w:rFonts w:ascii="Arial" w:eastAsia="Times New Roman" w:hAnsi="Arial" w:cs="Arial"/>
          <w:b/>
          <w:sz w:val="18"/>
          <w:szCs w:val="18"/>
          <w:u w:val="single"/>
          <w:lang w:eastAsia="es-ES"/>
        </w:rPr>
        <w:t>5.667,20 euros</w:t>
      </w:r>
      <w:r w:rsidRPr="00FA4B86">
        <w:rPr>
          <w:rFonts w:ascii="Arial" w:eastAsia="Times New Roman" w:hAnsi="Arial" w:cs="Arial"/>
          <w:sz w:val="18"/>
          <w:szCs w:val="18"/>
          <w:lang w:eastAsia="es-ES"/>
        </w:rPr>
        <w:t>/año.</w:t>
      </w:r>
    </w:p>
    <w:p w:rsidR="002370AB" w:rsidRPr="00FA4B86" w:rsidRDefault="002370AB" w:rsidP="008F1D36">
      <w:pPr>
        <w:pStyle w:val="Sinespaciado"/>
        <w:pBdr>
          <w:top w:val="single" w:sz="4" w:space="1" w:color="auto"/>
          <w:left w:val="single" w:sz="4" w:space="4" w:color="auto"/>
          <w:bottom w:val="single" w:sz="4" w:space="1" w:color="auto"/>
          <w:right w:val="single" w:sz="4" w:space="4" w:color="auto"/>
        </w:pBdr>
        <w:rPr>
          <w:rFonts w:ascii="Arial" w:eastAsia="Times New Roman" w:hAnsi="Arial" w:cs="Arial"/>
          <w:sz w:val="16"/>
          <w:szCs w:val="16"/>
          <w:lang w:eastAsia="es-ES"/>
        </w:rPr>
      </w:pPr>
    </w:p>
    <w:p w:rsidR="002370AB" w:rsidRPr="00FA4B86" w:rsidRDefault="002370AB" w:rsidP="008F1D36">
      <w:pPr>
        <w:pStyle w:val="Sinespaciado"/>
        <w:pBdr>
          <w:top w:val="single" w:sz="4" w:space="1" w:color="auto"/>
          <w:left w:val="single" w:sz="4" w:space="4" w:color="auto"/>
          <w:bottom w:val="single" w:sz="4" w:space="1" w:color="auto"/>
          <w:right w:val="single" w:sz="4" w:space="4" w:color="auto"/>
        </w:pBdr>
        <w:rPr>
          <w:rFonts w:ascii="Arial" w:eastAsia="Times New Roman" w:hAnsi="Arial" w:cs="Arial"/>
          <w:sz w:val="18"/>
          <w:szCs w:val="18"/>
          <w:lang w:eastAsia="es-ES"/>
        </w:rPr>
      </w:pPr>
      <w:r w:rsidRPr="00FA4B86">
        <w:rPr>
          <w:rFonts w:ascii="Arial" w:eastAsia="Times New Roman" w:hAnsi="Arial" w:cs="Arial"/>
          <w:sz w:val="18"/>
          <w:szCs w:val="18"/>
          <w:lang w:eastAsia="es-ES"/>
        </w:rPr>
        <w:t xml:space="preserve">Pensiones del SOVI concurrentes con pensiones de viudedad de alguno de los regímenes del sistema de la Seguridad Social o con alguna de estas pensiones y, además, con cualquier otra pensión pública de viudedad: </w:t>
      </w:r>
      <w:r w:rsidRPr="00FA4B86">
        <w:rPr>
          <w:rFonts w:ascii="Arial" w:eastAsia="Times New Roman" w:hAnsi="Arial" w:cs="Arial"/>
          <w:b/>
          <w:sz w:val="18"/>
          <w:szCs w:val="18"/>
          <w:u w:val="single"/>
          <w:lang w:eastAsia="es-ES"/>
        </w:rPr>
        <w:t>5.504,80 euros</w:t>
      </w:r>
      <w:r w:rsidRPr="00FA4B86">
        <w:rPr>
          <w:rFonts w:ascii="Arial" w:eastAsia="Times New Roman" w:hAnsi="Arial" w:cs="Arial"/>
          <w:sz w:val="18"/>
          <w:szCs w:val="18"/>
          <w:u w:val="single"/>
          <w:lang w:eastAsia="es-ES"/>
        </w:rPr>
        <w:t>/</w:t>
      </w:r>
      <w:r w:rsidRPr="00FA4B86">
        <w:rPr>
          <w:rFonts w:ascii="Arial" w:eastAsia="Times New Roman" w:hAnsi="Arial" w:cs="Arial"/>
          <w:sz w:val="18"/>
          <w:szCs w:val="18"/>
          <w:lang w:eastAsia="es-ES"/>
        </w:rPr>
        <w:t>año.</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2370AB" w:rsidP="008F1D36">
      <w:pPr>
        <w:numPr>
          <w:ilvl w:val="0"/>
          <w:numId w:val="26"/>
        </w:numPr>
        <w:pBdr>
          <w:top w:val="single" w:sz="4" w:space="1" w:color="auto"/>
          <w:left w:val="single" w:sz="4" w:space="4" w:color="auto"/>
          <w:bottom w:val="single" w:sz="4" w:space="1" w:color="auto"/>
          <w:right w:val="single" w:sz="4" w:space="4" w:color="auto"/>
        </w:pBdr>
        <w:autoSpaceDE w:val="0"/>
        <w:autoSpaceDN w:val="0"/>
        <w:adjustRightInd w:val="0"/>
        <w:jc w:val="both"/>
        <w:rPr>
          <w:rFonts w:cs="Arial"/>
          <w:sz w:val="16"/>
          <w:szCs w:val="16"/>
        </w:rPr>
      </w:pPr>
      <w:r w:rsidRPr="00FA4B86">
        <w:rPr>
          <w:rFonts w:cs="Arial"/>
          <w:b/>
          <w:sz w:val="22"/>
        </w:rPr>
        <w:t xml:space="preserve">Regula los </w:t>
      </w:r>
      <w:r w:rsidRPr="00FA4B86">
        <w:rPr>
          <w:rFonts w:cs="Arial"/>
          <w:b/>
          <w:sz w:val="22"/>
          <w:u w:val="single"/>
        </w:rPr>
        <w:t>complementos para mínimos</w:t>
      </w:r>
      <w:r w:rsidRPr="00FA4B86">
        <w:rPr>
          <w:rFonts w:cs="Arial"/>
          <w:b/>
          <w:sz w:val="22"/>
        </w:rPr>
        <w:t xml:space="preserve"> en pensiones de </w:t>
      </w:r>
      <w:r w:rsidRPr="00FA4B86">
        <w:rPr>
          <w:rFonts w:cs="Arial"/>
          <w:b/>
          <w:sz w:val="22"/>
          <w:u w:val="single"/>
        </w:rPr>
        <w:t>Clases Pasivas</w:t>
      </w:r>
      <w:r w:rsidRPr="00FA4B86">
        <w:rPr>
          <w:rFonts w:cs="Arial"/>
        </w:rPr>
        <w:t xml:space="preserve">. </w:t>
      </w: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i/>
          <w:color w:val="404040"/>
          <w:sz w:val="16"/>
          <w:szCs w:val="16"/>
        </w:rPr>
      </w:pPr>
      <w:r w:rsidRPr="00FA4B86">
        <w:rPr>
          <w:rFonts w:cs="Arial"/>
        </w:rPr>
        <w:t xml:space="preserve">Establece una </w:t>
      </w:r>
      <w:r w:rsidRPr="00FA4B86">
        <w:rPr>
          <w:rFonts w:cs="Arial"/>
          <w:highlight w:val="lightGray"/>
        </w:rPr>
        <w:t>excepción</w:t>
      </w:r>
      <w:r w:rsidRPr="00FA4B86">
        <w:rPr>
          <w:rFonts w:cs="Arial"/>
        </w:rPr>
        <w:t xml:space="preserve"> </w:t>
      </w:r>
      <w:r w:rsidRPr="00FA4B86">
        <w:rPr>
          <w:rFonts w:cs="Arial"/>
          <w:b/>
        </w:rPr>
        <w:t>a la regla general</w:t>
      </w:r>
      <w:r w:rsidRPr="00FA4B86">
        <w:rPr>
          <w:rFonts w:cs="Arial"/>
        </w:rPr>
        <w:t xml:space="preserve"> relativa al reconocimiento de complementos para mínimos </w:t>
      </w:r>
      <w:r w:rsidR="00771DA2" w:rsidRPr="00FA4B86">
        <w:rPr>
          <w:rFonts w:cs="Arial"/>
        </w:rPr>
        <w:t>que</w:t>
      </w:r>
      <w:r w:rsidRPr="00FA4B86">
        <w:rPr>
          <w:rFonts w:cs="Arial"/>
        </w:rPr>
        <w:t xml:space="preserve"> </w:t>
      </w:r>
      <w:r w:rsidR="00771DA2" w:rsidRPr="00FA4B86">
        <w:rPr>
          <w:rFonts w:cs="Arial"/>
        </w:rPr>
        <w:t xml:space="preserve">lo </w:t>
      </w:r>
      <w:r w:rsidRPr="00FA4B86">
        <w:rPr>
          <w:rFonts w:cs="Arial"/>
        </w:rPr>
        <w:t xml:space="preserve">condiciona a la </w:t>
      </w:r>
      <w:r w:rsidRPr="00FA4B86">
        <w:rPr>
          <w:rFonts w:cs="Arial"/>
          <w:b/>
        </w:rPr>
        <w:t>carencia del ingresos</w:t>
      </w:r>
      <w:r w:rsidRPr="00FA4B86">
        <w:rPr>
          <w:rFonts w:cs="Arial"/>
        </w:rPr>
        <w:t xml:space="preserve"> </w:t>
      </w:r>
      <w:r w:rsidRPr="00FA4B86">
        <w:rPr>
          <w:rFonts w:cs="Arial"/>
          <w:b/>
        </w:rPr>
        <w:t xml:space="preserve">superiores </w:t>
      </w:r>
      <w:r w:rsidRPr="00FA4B86">
        <w:rPr>
          <w:rFonts w:cs="Arial"/>
        </w:rPr>
        <w:t xml:space="preserve">a 7.080,73 € durante 2014. Es la misma excepción que rige para las pensiones inferiores a la mínima de la Seguridad Social en su modalidad contributiva </w:t>
      </w:r>
    </w:p>
    <w:p w:rsidR="00220500" w:rsidRPr="00FA4B86" w:rsidRDefault="00220500" w:rsidP="008F1D36">
      <w:pPr>
        <w:pBdr>
          <w:top w:val="single" w:sz="4" w:space="1" w:color="auto"/>
          <w:left w:val="single" w:sz="4" w:space="4" w:color="auto"/>
          <w:bottom w:val="single" w:sz="4" w:space="1" w:color="auto"/>
          <w:right w:val="single" w:sz="4" w:space="4" w:color="auto"/>
        </w:pBdr>
        <w:autoSpaceDE w:val="0"/>
        <w:autoSpaceDN w:val="0"/>
        <w:adjustRightInd w:val="0"/>
        <w:jc w:val="both"/>
        <w:rPr>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b/>
          <w:sz w:val="18"/>
          <w:szCs w:val="18"/>
        </w:rPr>
      </w:pPr>
      <w:r w:rsidRPr="00FA4B86">
        <w:rPr>
          <w:rFonts w:cs="Arial"/>
          <w:sz w:val="18"/>
          <w:szCs w:val="18"/>
        </w:rPr>
        <w:t xml:space="preserve">Con respecto a las pensiones causadas a partir de 1 de enero de 2014, para tener derecho al complemento para alcanzar la cuantía mínima de las pensiones, será necesario </w:t>
      </w:r>
      <w:r w:rsidRPr="00FA4B86">
        <w:rPr>
          <w:rFonts w:cs="Arial"/>
          <w:sz w:val="18"/>
          <w:szCs w:val="18"/>
          <w:u w:val="single"/>
        </w:rPr>
        <w:t>residir en territorio español</w:t>
      </w:r>
      <w:r w:rsidRPr="00FA4B86">
        <w:rPr>
          <w:rFonts w:cs="Arial"/>
          <w:sz w:val="18"/>
          <w:szCs w:val="18"/>
        </w:rPr>
        <w:t xml:space="preserve">. Para las pensiones causadas a partir de la indicada fecha, </w:t>
      </w:r>
      <w:r w:rsidRPr="00FA4B86">
        <w:rPr>
          <w:rFonts w:cs="Arial"/>
          <w:b/>
          <w:sz w:val="18"/>
          <w:szCs w:val="18"/>
        </w:rPr>
        <w:t>el importe de dichos complementos en ningún caso podrá superar la cuantía</w:t>
      </w:r>
      <w:r w:rsidRPr="00FA4B86">
        <w:rPr>
          <w:rFonts w:cs="Arial"/>
          <w:sz w:val="18"/>
          <w:szCs w:val="18"/>
        </w:rPr>
        <w:t xml:space="preserve"> de </w:t>
      </w:r>
      <w:r w:rsidRPr="00FA4B86">
        <w:rPr>
          <w:rFonts w:cs="Arial"/>
          <w:b/>
          <w:sz w:val="18"/>
          <w:szCs w:val="18"/>
        </w:rPr>
        <w:t>5.122,60</w:t>
      </w:r>
      <w:r w:rsidRPr="00FA4B86">
        <w:rPr>
          <w:rFonts w:cs="Arial"/>
          <w:sz w:val="18"/>
          <w:szCs w:val="18"/>
        </w:rPr>
        <w:t xml:space="preserve"> euros anuales, fijada para las pensiones de jubilación e invalidez en su modalidad no contributiva en el artículo 46.Uno de esta Ley.</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i/>
          <w:sz w:val="16"/>
          <w:szCs w:val="16"/>
        </w:rPr>
      </w:pPr>
    </w:p>
    <w:p w:rsidR="002370AB" w:rsidRPr="00FA4B86" w:rsidRDefault="002370AB" w:rsidP="008F1D36">
      <w:pPr>
        <w:pBdr>
          <w:top w:val="single" w:sz="4" w:space="1" w:color="auto"/>
          <w:left w:val="single" w:sz="4" w:space="4" w:color="auto"/>
          <w:bottom w:val="single" w:sz="4" w:space="1" w:color="auto"/>
          <w:right w:val="single" w:sz="4" w:space="4" w:color="auto"/>
        </w:pBdr>
        <w:autoSpaceDE w:val="0"/>
        <w:autoSpaceDN w:val="0"/>
        <w:adjustRightInd w:val="0"/>
        <w:jc w:val="both"/>
        <w:rPr>
          <w:rFonts w:cs="Arial"/>
        </w:rPr>
      </w:pPr>
    </w:p>
    <w:p w:rsidR="002370AB" w:rsidRPr="00FA4B86" w:rsidRDefault="002370AB" w:rsidP="008F1D36">
      <w:pPr>
        <w:pStyle w:val="Sangradetextonormal"/>
        <w:numPr>
          <w:ilvl w:val="0"/>
          <w:numId w:val="26"/>
        </w:numPr>
        <w:pBdr>
          <w:top w:val="single" w:sz="4" w:space="1" w:color="auto"/>
          <w:left w:val="single" w:sz="4" w:space="4" w:color="auto"/>
          <w:bottom w:val="single" w:sz="4" w:space="1" w:color="auto"/>
          <w:right w:val="single" w:sz="4" w:space="4" w:color="auto"/>
        </w:pBdr>
        <w:spacing w:after="0"/>
        <w:jc w:val="both"/>
        <w:rPr>
          <w:b/>
          <w:sz w:val="24"/>
          <w:szCs w:val="24"/>
        </w:rPr>
      </w:pPr>
      <w:r w:rsidRPr="00FA4B86">
        <w:rPr>
          <w:b/>
          <w:sz w:val="24"/>
          <w:szCs w:val="24"/>
        </w:rPr>
        <w:t xml:space="preserve">Sistema de </w:t>
      </w:r>
      <w:r w:rsidRPr="00FA4B86">
        <w:rPr>
          <w:b/>
          <w:sz w:val="24"/>
          <w:szCs w:val="24"/>
          <w:u w:val="single"/>
        </w:rPr>
        <w:t>complementos para mínimos pensiones Seguridad Social</w:t>
      </w:r>
      <w:r w:rsidRPr="00FA4B86">
        <w:rPr>
          <w:b/>
          <w:sz w:val="24"/>
          <w:szCs w:val="24"/>
        </w:rPr>
        <w:t xml:space="preserve"> </w:t>
      </w:r>
    </w:p>
    <w:p w:rsidR="002370AB" w:rsidRPr="00FA4B86" w:rsidRDefault="002370AB" w:rsidP="008F1D36">
      <w:pPr>
        <w:pStyle w:val="Sangradetextonormal"/>
        <w:pBdr>
          <w:top w:val="single" w:sz="4" w:space="1" w:color="auto"/>
          <w:left w:val="single" w:sz="4" w:space="4" w:color="auto"/>
          <w:bottom w:val="single" w:sz="4" w:space="1" w:color="auto"/>
          <w:right w:val="single" w:sz="4" w:space="4" w:color="auto"/>
        </w:pBdr>
        <w:ind w:left="0"/>
        <w:rPr>
          <w:sz w:val="16"/>
          <w:szCs w:val="16"/>
        </w:rPr>
      </w:pPr>
    </w:p>
    <w:p w:rsidR="002370AB" w:rsidRPr="00FA4B86" w:rsidRDefault="002370AB" w:rsidP="008F1D36">
      <w:pPr>
        <w:pStyle w:val="Sangradetextonormal"/>
        <w:pBdr>
          <w:top w:val="single" w:sz="4" w:space="1" w:color="auto"/>
          <w:left w:val="single" w:sz="4" w:space="4" w:color="auto"/>
          <w:bottom w:val="single" w:sz="4" w:space="1" w:color="auto"/>
          <w:right w:val="single" w:sz="4" w:space="4" w:color="auto"/>
        </w:pBdr>
        <w:ind w:left="0"/>
        <w:jc w:val="both"/>
        <w:rPr>
          <w:color w:val="262626"/>
          <w:sz w:val="18"/>
          <w:szCs w:val="18"/>
        </w:rPr>
      </w:pPr>
      <w:r w:rsidRPr="00FA4B86">
        <w:rPr>
          <w:color w:val="262626"/>
          <w:sz w:val="18"/>
          <w:szCs w:val="18"/>
        </w:rPr>
        <w:t xml:space="preserve">En los términos que reglamentariamente se determinen, tendrán derecho a percibir los complementos necesarios para alcanzar la cuantía mínima de pensiones los pensionistas del sistema de la Seguridad Social, en su </w:t>
      </w:r>
      <w:r w:rsidRPr="00FA4B86">
        <w:rPr>
          <w:color w:val="262626"/>
          <w:sz w:val="18"/>
          <w:szCs w:val="18"/>
          <w:u w:val="single"/>
        </w:rPr>
        <w:t xml:space="preserve">modalidad contributiva, </w:t>
      </w:r>
      <w:r w:rsidRPr="00FA4B86">
        <w:rPr>
          <w:color w:val="262626"/>
          <w:sz w:val="18"/>
          <w:szCs w:val="18"/>
        </w:rPr>
        <w:t xml:space="preserve">que </w:t>
      </w:r>
      <w:r w:rsidRPr="00FA4B86">
        <w:rPr>
          <w:b/>
          <w:color w:val="262626"/>
          <w:sz w:val="18"/>
          <w:szCs w:val="18"/>
        </w:rPr>
        <w:t>no perciban</w:t>
      </w:r>
      <w:r w:rsidRPr="00FA4B86">
        <w:rPr>
          <w:color w:val="262626"/>
          <w:sz w:val="18"/>
          <w:szCs w:val="18"/>
        </w:rPr>
        <w:t xml:space="preserve"> durante 2014 rendimientos del trabajo, </w:t>
      </w:r>
      <w:r w:rsidRPr="00FA4B86">
        <w:rPr>
          <w:color w:val="000000"/>
          <w:sz w:val="18"/>
          <w:szCs w:val="18"/>
        </w:rPr>
        <w:t xml:space="preserve">del capital o de actividades económicas y ganancias patrimoniales, de acuerdo con el concepto establecido para dichas rentas en el </w:t>
      </w:r>
      <w:r w:rsidR="00C305E3" w:rsidRPr="00FA4B86">
        <w:rPr>
          <w:color w:val="000000"/>
          <w:sz w:val="18"/>
          <w:szCs w:val="18"/>
        </w:rPr>
        <w:t>IRPF</w:t>
      </w:r>
      <w:r w:rsidRPr="00FA4B86">
        <w:rPr>
          <w:color w:val="000000"/>
          <w:sz w:val="18"/>
          <w:szCs w:val="18"/>
        </w:rPr>
        <w:t xml:space="preserve"> </w:t>
      </w:r>
      <w:r w:rsidRPr="00FA4B86">
        <w:rPr>
          <w:b/>
          <w:color w:val="000000"/>
          <w:sz w:val="18"/>
          <w:szCs w:val="18"/>
        </w:rPr>
        <w:t>y computados conforme al art.50 del TRLGSS (RD Leg 1/1994</w:t>
      </w:r>
      <w:r w:rsidRPr="00FA4B86">
        <w:rPr>
          <w:color w:val="000000"/>
          <w:sz w:val="18"/>
          <w:szCs w:val="18"/>
        </w:rPr>
        <w:t>),</w:t>
      </w:r>
      <w:r w:rsidRPr="00FA4B86">
        <w:rPr>
          <w:color w:val="262626"/>
          <w:sz w:val="18"/>
          <w:szCs w:val="18"/>
        </w:rPr>
        <w:t xml:space="preserve"> </w:t>
      </w:r>
      <w:r w:rsidRPr="00FA4B86">
        <w:rPr>
          <w:color w:val="262626"/>
          <w:sz w:val="18"/>
          <w:szCs w:val="18"/>
          <w:highlight w:val="lightGray"/>
        </w:rPr>
        <w:t>o que</w:t>
      </w:r>
      <w:r w:rsidRPr="00FA4B86">
        <w:rPr>
          <w:color w:val="262626"/>
          <w:sz w:val="18"/>
          <w:szCs w:val="18"/>
        </w:rPr>
        <w:t xml:space="preserve">, percibiéndolos, </w:t>
      </w:r>
      <w:r w:rsidRPr="00FA4B86">
        <w:rPr>
          <w:color w:val="262626"/>
          <w:sz w:val="18"/>
          <w:szCs w:val="18"/>
          <w:highlight w:val="lightGray"/>
        </w:rPr>
        <w:t xml:space="preserve">no excedan </w:t>
      </w:r>
      <w:r w:rsidRPr="00FA4B86">
        <w:rPr>
          <w:color w:val="262626"/>
          <w:sz w:val="18"/>
          <w:szCs w:val="18"/>
        </w:rPr>
        <w:t xml:space="preserve">de </w:t>
      </w:r>
      <w:r w:rsidRPr="00FA4B86">
        <w:rPr>
          <w:b/>
          <w:color w:val="262626"/>
          <w:sz w:val="18"/>
          <w:szCs w:val="18"/>
          <w:highlight w:val="lightGray"/>
        </w:rPr>
        <w:t>7.080,73</w:t>
      </w:r>
      <w:r w:rsidRPr="00FA4B86">
        <w:rPr>
          <w:color w:val="262626"/>
          <w:sz w:val="18"/>
          <w:szCs w:val="18"/>
          <w:highlight w:val="lightGray"/>
        </w:rPr>
        <w:t xml:space="preserve"> </w:t>
      </w:r>
      <w:r w:rsidRPr="00FA4B86">
        <w:rPr>
          <w:color w:val="262626"/>
          <w:sz w:val="18"/>
          <w:szCs w:val="18"/>
        </w:rPr>
        <w:t>euros al año</w:t>
      </w:r>
    </w:p>
    <w:p w:rsidR="00220500" w:rsidRPr="00FA4B86" w:rsidRDefault="00220500" w:rsidP="008F1D36">
      <w:pPr>
        <w:pStyle w:val="Sinespaciado"/>
        <w:pBdr>
          <w:top w:val="single" w:sz="4" w:space="1" w:color="auto"/>
          <w:left w:val="single" w:sz="4" w:space="4" w:color="auto"/>
          <w:bottom w:val="single" w:sz="4" w:space="1" w:color="auto"/>
          <w:right w:val="single" w:sz="4" w:space="4" w:color="auto"/>
        </w:pBdr>
        <w:jc w:val="both"/>
        <w:rPr>
          <w:rFonts w:ascii="Arial" w:eastAsia="Times New Roman" w:hAnsi="Arial" w:cs="Arial"/>
          <w:color w:val="404040"/>
          <w:sz w:val="18"/>
          <w:szCs w:val="18"/>
        </w:rPr>
      </w:pPr>
      <w:r w:rsidRPr="00FA4B86">
        <w:rPr>
          <w:rFonts w:ascii="Arial" w:eastAsia="Times New Roman" w:hAnsi="Arial" w:cs="Arial"/>
          <w:b/>
          <w:color w:val="000000"/>
          <w:sz w:val="18"/>
          <w:szCs w:val="18"/>
          <w:u w:val="single"/>
        </w:rPr>
        <w:t>Excepción la regla general</w:t>
      </w:r>
      <w:r w:rsidRPr="00FA4B86">
        <w:rPr>
          <w:rFonts w:ascii="Arial" w:eastAsia="Times New Roman" w:hAnsi="Arial" w:cs="Arial"/>
          <w:color w:val="404040"/>
          <w:sz w:val="18"/>
          <w:szCs w:val="18"/>
        </w:rPr>
        <w:t xml:space="preserve">: </w:t>
      </w:r>
      <w:r w:rsidRPr="00FA4B86">
        <w:rPr>
          <w:rFonts w:ascii="Arial" w:eastAsia="Times New Roman" w:hAnsi="Arial" w:cs="Arial"/>
          <w:color w:val="404040"/>
          <w:sz w:val="16"/>
          <w:szCs w:val="16"/>
        </w:rPr>
        <w:t xml:space="preserve">Los pensionistas del sistema de la Seguridad Social en su modalidad contributiva, </w:t>
      </w:r>
      <w:r w:rsidRPr="00FA4B86">
        <w:rPr>
          <w:rFonts w:ascii="Arial" w:eastAsia="Times New Roman" w:hAnsi="Arial" w:cs="Arial"/>
          <w:b/>
          <w:color w:val="000000"/>
          <w:sz w:val="16"/>
          <w:szCs w:val="16"/>
        </w:rPr>
        <w:t>que perciban</w:t>
      </w:r>
      <w:r w:rsidRPr="00FA4B86">
        <w:rPr>
          <w:rFonts w:ascii="Arial" w:eastAsia="Times New Roman" w:hAnsi="Arial" w:cs="Arial"/>
          <w:color w:val="404040"/>
          <w:sz w:val="16"/>
          <w:szCs w:val="16"/>
        </w:rPr>
        <w:t xml:space="preserve"> los mencionados ingresos </w:t>
      </w:r>
      <w:r w:rsidRPr="00FA4B86">
        <w:rPr>
          <w:rFonts w:ascii="Arial" w:eastAsia="Times New Roman" w:hAnsi="Arial" w:cs="Arial"/>
          <w:b/>
          <w:color w:val="000000"/>
          <w:sz w:val="16"/>
          <w:szCs w:val="16"/>
        </w:rPr>
        <w:t>en cuantía superior</w:t>
      </w:r>
      <w:r w:rsidRPr="00FA4B86">
        <w:rPr>
          <w:rFonts w:ascii="Arial" w:eastAsia="Times New Roman" w:hAnsi="Arial" w:cs="Arial"/>
          <w:color w:val="404040"/>
          <w:sz w:val="16"/>
          <w:szCs w:val="16"/>
        </w:rPr>
        <w:t xml:space="preserve"> a 7.080,73, tendrán derecho a un complemento por mínimos cuando la suma en cómputo anual de tales ingresos y de los correspondientes a la pensión ya revalorizada resulte inferior a la suma de 7.080,73 euros más el importe, en cómputo anual, de la cuantía mínima fijada para la clase de pensión de que se trate. En este caso, el complemento para mínimos </w:t>
      </w:r>
      <w:r w:rsidRPr="00FA4B86">
        <w:rPr>
          <w:rFonts w:ascii="Arial" w:eastAsia="Times New Roman" w:hAnsi="Arial" w:cs="Arial"/>
          <w:b/>
          <w:color w:val="000000"/>
          <w:sz w:val="16"/>
          <w:szCs w:val="16"/>
        </w:rPr>
        <w:t>consistirá en la diferencia</w:t>
      </w:r>
      <w:r w:rsidRPr="00FA4B86">
        <w:rPr>
          <w:rFonts w:ascii="Arial" w:eastAsia="Times New Roman" w:hAnsi="Arial" w:cs="Arial"/>
          <w:color w:val="404040"/>
          <w:sz w:val="16"/>
          <w:szCs w:val="16"/>
        </w:rPr>
        <w:t xml:space="preserve"> entre los importes de ambas sumas, siempre que esta diferencia no determine para el interesado una percepción mensual conjunta de pensión y complemento por importe superior al de la cuantía mínima de pensión que corresponda en términos mensuales. A los solos efectos de garantía de complementos para mínimos, se equipararán a ingresos de trabajo las pensiones públicas que no estén a cargo de cualquiera de los regímenes públicos básicos de previsión social.</w:t>
      </w:r>
    </w:p>
    <w:p w:rsidR="00220500" w:rsidRPr="00FA4B86" w:rsidRDefault="00220500" w:rsidP="008F1D36">
      <w:pPr>
        <w:pBdr>
          <w:top w:val="single" w:sz="4" w:space="1" w:color="auto"/>
          <w:left w:val="single" w:sz="4" w:space="4" w:color="auto"/>
          <w:bottom w:val="single" w:sz="4" w:space="1" w:color="auto"/>
          <w:right w:val="single" w:sz="4" w:space="4" w:color="auto"/>
        </w:pBdr>
        <w:jc w:val="both"/>
        <w:rPr>
          <w:rFonts w:cs="Arial"/>
          <w:b/>
          <w:color w:val="404040"/>
          <w:sz w:val="18"/>
          <w:szCs w:val="18"/>
        </w:rPr>
      </w:pP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FA4B86">
        <w:rPr>
          <w:rFonts w:cs="Arial"/>
          <w:b/>
          <w:color w:val="404040"/>
          <w:sz w:val="18"/>
          <w:szCs w:val="18"/>
        </w:rPr>
        <w:t>Se entenderá que concurren los requisitos</w:t>
      </w:r>
      <w:r w:rsidRPr="00FA4B86">
        <w:rPr>
          <w:rFonts w:cs="Arial"/>
          <w:color w:val="404040"/>
          <w:sz w:val="18"/>
          <w:szCs w:val="18"/>
        </w:rPr>
        <w:t xml:space="preserve"> indicados en el apartado anterior cuando </w:t>
      </w:r>
      <w:r w:rsidRPr="00FA4B86">
        <w:rPr>
          <w:rFonts w:cs="Arial"/>
          <w:color w:val="404040"/>
          <w:sz w:val="18"/>
          <w:szCs w:val="18"/>
          <w:highlight w:val="lightGray"/>
        </w:rPr>
        <w:t>el interesado manifieste</w:t>
      </w:r>
      <w:r w:rsidRPr="00FA4B86">
        <w:rPr>
          <w:rFonts w:cs="Arial"/>
          <w:color w:val="404040"/>
          <w:sz w:val="18"/>
          <w:szCs w:val="18"/>
        </w:rPr>
        <w:t xml:space="preserve"> </w:t>
      </w:r>
      <w:r w:rsidRPr="00FA4B86">
        <w:rPr>
          <w:rFonts w:cs="Arial"/>
          <w:b/>
          <w:color w:val="404040"/>
          <w:sz w:val="18"/>
          <w:szCs w:val="18"/>
        </w:rPr>
        <w:t>que va a percibir durante 2014</w:t>
      </w:r>
      <w:r w:rsidRPr="00FA4B86">
        <w:rPr>
          <w:rFonts w:cs="Arial"/>
          <w:color w:val="404040"/>
          <w:sz w:val="18"/>
          <w:szCs w:val="18"/>
        </w:rPr>
        <w:t xml:space="preserve"> rendimientos computados en la forma señalada en el apartado Uno, por cuantía igual o inferior a 7.080,73 euros.</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FA4B86">
        <w:rPr>
          <w:rFonts w:cs="Arial"/>
          <w:color w:val="404040"/>
          <w:sz w:val="18"/>
          <w:szCs w:val="18"/>
        </w:rPr>
        <w:t xml:space="preserve">Los pensionistas de la Seguridad Social en su modalidad contributiva </w:t>
      </w:r>
      <w:r w:rsidRPr="00FA4B86">
        <w:rPr>
          <w:rFonts w:cs="Arial"/>
          <w:color w:val="404040"/>
          <w:sz w:val="18"/>
          <w:szCs w:val="18"/>
          <w:highlight w:val="lightGray"/>
        </w:rPr>
        <w:t xml:space="preserve">que a lo largo del ejercicio </w:t>
      </w:r>
      <w:r w:rsidRPr="00FA4B86">
        <w:rPr>
          <w:rFonts w:cs="Arial"/>
          <w:b/>
          <w:color w:val="404040"/>
          <w:sz w:val="18"/>
          <w:szCs w:val="18"/>
          <w:highlight w:val="lightGray"/>
        </w:rPr>
        <w:t>2014</w:t>
      </w:r>
      <w:r w:rsidRPr="00FA4B86">
        <w:rPr>
          <w:rFonts w:cs="Arial"/>
          <w:b/>
          <w:color w:val="404040"/>
          <w:sz w:val="18"/>
          <w:szCs w:val="18"/>
        </w:rPr>
        <w:t xml:space="preserve"> </w:t>
      </w:r>
      <w:r w:rsidRPr="00FA4B86">
        <w:rPr>
          <w:rFonts w:cs="Arial"/>
          <w:b/>
          <w:sz w:val="18"/>
          <w:szCs w:val="18"/>
        </w:rPr>
        <w:t>perciban rentas acumuladas superiores al límite</w:t>
      </w:r>
      <w:r w:rsidRPr="00FA4B86">
        <w:rPr>
          <w:rFonts w:cs="Arial"/>
          <w:color w:val="404040"/>
          <w:sz w:val="18"/>
          <w:szCs w:val="18"/>
        </w:rPr>
        <w:t xml:space="preserve"> a que se refiere el párrafo anterior, </w:t>
      </w:r>
      <w:r w:rsidRPr="00FA4B86">
        <w:rPr>
          <w:rFonts w:cs="Arial"/>
          <w:color w:val="404040"/>
          <w:sz w:val="18"/>
          <w:szCs w:val="18"/>
          <w:highlight w:val="lightGray"/>
        </w:rPr>
        <w:t xml:space="preserve">están obligados a </w:t>
      </w:r>
      <w:r w:rsidRPr="00FA4B86">
        <w:rPr>
          <w:rFonts w:cs="Arial"/>
          <w:color w:val="404040"/>
          <w:sz w:val="18"/>
          <w:szCs w:val="18"/>
        </w:rPr>
        <w:t xml:space="preserve">comunicar tal circunstancia a las Entidades Gestoras </w:t>
      </w:r>
      <w:r w:rsidRPr="00FA4B86">
        <w:rPr>
          <w:rFonts w:cs="Arial"/>
          <w:color w:val="404040"/>
          <w:sz w:val="18"/>
          <w:szCs w:val="18"/>
          <w:highlight w:val="lightGray"/>
        </w:rPr>
        <w:t>en el plazo de un mes desde que se produzca</w:t>
      </w:r>
      <w:r w:rsidRPr="00FA4B86">
        <w:rPr>
          <w:rFonts w:cs="Arial"/>
          <w:color w:val="404040"/>
          <w:sz w:val="18"/>
          <w:szCs w:val="18"/>
        </w:rPr>
        <w:t>.</w:t>
      </w:r>
    </w:p>
    <w:p w:rsidR="002370AB" w:rsidRPr="00FA4B86" w:rsidRDefault="002370AB" w:rsidP="008F1D36">
      <w:pPr>
        <w:pBdr>
          <w:top w:val="single" w:sz="4" w:space="1" w:color="auto"/>
          <w:left w:val="single" w:sz="4" w:space="4" w:color="auto"/>
          <w:bottom w:val="single" w:sz="4" w:space="1" w:color="auto"/>
          <w:right w:val="single" w:sz="4" w:space="4" w:color="auto"/>
        </w:pBdr>
        <w:jc w:val="both"/>
        <w:rPr>
          <w:rFonts w:cs="Arial"/>
          <w:color w:val="404040"/>
          <w:sz w:val="18"/>
          <w:szCs w:val="18"/>
        </w:rPr>
      </w:pPr>
      <w:r w:rsidRPr="00FA4B86">
        <w:rPr>
          <w:rFonts w:cs="Arial"/>
          <w:color w:val="404040"/>
          <w:sz w:val="18"/>
          <w:szCs w:val="18"/>
        </w:rPr>
        <w:t xml:space="preserve">Para acreditar las rentas e ingresos las Entidades Gestoras de la Seguridad Social podrán en todo momento requerir a los perceptores de complementos por mínimos una </w:t>
      </w:r>
      <w:r w:rsidRPr="00FA4B86">
        <w:rPr>
          <w:rFonts w:cs="Arial"/>
          <w:b/>
          <w:sz w:val="18"/>
          <w:szCs w:val="18"/>
        </w:rPr>
        <w:t xml:space="preserve">declaración </w:t>
      </w:r>
      <w:r w:rsidRPr="00FA4B86">
        <w:rPr>
          <w:rFonts w:cs="Arial"/>
          <w:color w:val="404040"/>
          <w:sz w:val="18"/>
          <w:szCs w:val="18"/>
        </w:rPr>
        <w:t xml:space="preserve">de éstos, </w:t>
      </w:r>
      <w:r w:rsidRPr="00FA4B86">
        <w:rPr>
          <w:rFonts w:cs="Arial"/>
          <w:b/>
          <w:color w:val="404040"/>
          <w:sz w:val="18"/>
          <w:szCs w:val="18"/>
        </w:rPr>
        <w:t>así</w:t>
      </w:r>
      <w:r w:rsidRPr="00FA4B86">
        <w:rPr>
          <w:rFonts w:cs="Arial"/>
          <w:b/>
          <w:sz w:val="18"/>
          <w:szCs w:val="18"/>
        </w:rPr>
        <w:t xml:space="preserve"> como de sus bienes patrimoniales</w:t>
      </w:r>
      <w:r w:rsidRPr="00FA4B86">
        <w:rPr>
          <w:rFonts w:cs="Arial"/>
          <w:sz w:val="18"/>
          <w:szCs w:val="18"/>
        </w:rPr>
        <w:t xml:space="preserve"> </w:t>
      </w:r>
      <w:r w:rsidRPr="00FA4B86">
        <w:rPr>
          <w:rFonts w:cs="Arial"/>
          <w:color w:val="404040"/>
          <w:sz w:val="18"/>
          <w:szCs w:val="18"/>
        </w:rPr>
        <w:t>y, en su caso, la aportación de las declaraciones tributarias presentadas.</w:t>
      </w:r>
    </w:p>
    <w:p w:rsidR="002370AB" w:rsidRPr="00FA4B86" w:rsidRDefault="002370AB" w:rsidP="008F1D36">
      <w:pPr>
        <w:pStyle w:val="Sangradetextonormal"/>
        <w:pBdr>
          <w:top w:val="single" w:sz="4" w:space="1" w:color="auto"/>
          <w:left w:val="single" w:sz="4" w:space="4" w:color="auto"/>
          <w:bottom w:val="single" w:sz="4" w:space="1" w:color="auto"/>
          <w:right w:val="single" w:sz="4" w:space="4" w:color="auto"/>
        </w:pBdr>
        <w:ind w:left="0"/>
        <w:rPr>
          <w:sz w:val="16"/>
          <w:szCs w:val="16"/>
          <w:u w:val="single"/>
        </w:rPr>
      </w:pPr>
    </w:p>
    <w:p w:rsidR="008F1D36" w:rsidRPr="00FA4B86" w:rsidRDefault="008F1D36" w:rsidP="00C305E3">
      <w:pPr>
        <w:pStyle w:val="Sangradetextonormal"/>
        <w:ind w:left="0"/>
        <w:rPr>
          <w:u w:val="single"/>
        </w:rPr>
      </w:pPr>
    </w:p>
    <w:p w:rsidR="008F1D36" w:rsidRPr="00FA4B86" w:rsidRDefault="008F1D36" w:rsidP="00C305E3">
      <w:pPr>
        <w:pStyle w:val="Sangradetextonormal"/>
        <w:ind w:left="0"/>
        <w:rPr>
          <w:u w:val="single"/>
        </w:rPr>
      </w:pPr>
    </w:p>
    <w:p w:rsidR="008F1D36" w:rsidRPr="00FA4B86" w:rsidRDefault="008F1D36" w:rsidP="00C305E3">
      <w:pPr>
        <w:pStyle w:val="Sangradetextonormal"/>
        <w:ind w:left="0"/>
        <w:rPr>
          <w:u w:val="single"/>
        </w:rPr>
      </w:pPr>
    </w:p>
    <w:p w:rsidR="008F1D36" w:rsidRPr="00FA4B86" w:rsidRDefault="008F1D36" w:rsidP="00C305E3">
      <w:pPr>
        <w:pStyle w:val="Sangradetextonormal"/>
        <w:ind w:left="0"/>
        <w:rPr>
          <w:u w:val="single"/>
        </w:rPr>
      </w:pPr>
    </w:p>
    <w:p w:rsidR="002370AB" w:rsidRPr="00FA4B86" w:rsidRDefault="002370AB" w:rsidP="00C305E3">
      <w:pPr>
        <w:pStyle w:val="Sangradetextonormal"/>
        <w:ind w:left="0"/>
        <w:rPr>
          <w:u w:val="single"/>
        </w:rPr>
      </w:pPr>
      <w:r w:rsidRPr="00FA4B86">
        <w:rPr>
          <w:u w:val="single"/>
        </w:rPr>
        <w:lastRenderedPageBreak/>
        <w:t xml:space="preserve">Cónyuge a cargo del titular de una pensión: </w:t>
      </w:r>
    </w:p>
    <w:p w:rsidR="002370AB" w:rsidRPr="00FA4B86" w:rsidRDefault="002370AB" w:rsidP="002370AB">
      <w:pPr>
        <w:pStyle w:val="Pa12"/>
        <w:jc w:val="both"/>
        <w:rPr>
          <w:color w:val="262626"/>
          <w:sz w:val="16"/>
          <w:szCs w:val="16"/>
        </w:rPr>
      </w:pPr>
      <w:r w:rsidRPr="00FA4B86">
        <w:rPr>
          <w:color w:val="262626"/>
          <w:sz w:val="16"/>
          <w:szCs w:val="16"/>
        </w:rPr>
        <w:t>Se entenderá que existe dependencia económica cuando concurran las circunstancias siguientes:</w:t>
      </w:r>
    </w:p>
    <w:p w:rsidR="002370AB" w:rsidRPr="00FA4B86" w:rsidRDefault="002370AB" w:rsidP="002370AB">
      <w:pPr>
        <w:pStyle w:val="Pa6"/>
        <w:jc w:val="both"/>
        <w:rPr>
          <w:color w:val="262626"/>
          <w:sz w:val="16"/>
          <w:szCs w:val="16"/>
        </w:rPr>
      </w:pPr>
    </w:p>
    <w:p w:rsidR="002370AB" w:rsidRPr="00FA4B86" w:rsidRDefault="002370AB" w:rsidP="002370AB">
      <w:pPr>
        <w:pStyle w:val="Pa6"/>
        <w:jc w:val="both"/>
        <w:rPr>
          <w:color w:val="262626"/>
          <w:sz w:val="16"/>
          <w:szCs w:val="16"/>
        </w:rPr>
      </w:pPr>
      <w:r w:rsidRPr="00FA4B86">
        <w:rPr>
          <w:color w:val="262626"/>
          <w:sz w:val="16"/>
          <w:szCs w:val="16"/>
        </w:rPr>
        <w:t xml:space="preserve">a) Que el cónyuge del pensionista no sea, a su vez, titular de una pensión a cargo de un régimen básico público de previsión social, entendiendo comprendidos en dicho concepto </w:t>
      </w:r>
      <w:r w:rsidRPr="00FA4B86">
        <w:rPr>
          <w:b/>
          <w:color w:val="000000"/>
          <w:sz w:val="18"/>
          <w:szCs w:val="18"/>
        </w:rPr>
        <w:t>las pensiones reconocidas por otro Estado</w:t>
      </w:r>
      <w:r w:rsidRPr="00FA4B86">
        <w:rPr>
          <w:color w:val="262626"/>
          <w:sz w:val="16"/>
          <w:szCs w:val="16"/>
        </w:rPr>
        <w:t xml:space="preserve"> así como los subsidios de garantía de ingresos mínimos y por ayuda de tercera persona, ambos de la Ley 13/1982 de Integración Social de los Minusválidos, y las pensiones asistenciales reguladas en la Ley 45/1960.</w:t>
      </w:r>
    </w:p>
    <w:p w:rsidR="002370AB" w:rsidRPr="00FA4B86" w:rsidRDefault="002370AB" w:rsidP="002370AB">
      <w:pPr>
        <w:pStyle w:val="Prrafodelista"/>
        <w:ind w:left="0"/>
        <w:rPr>
          <w:rFonts w:ascii="Arial" w:hAnsi="Arial" w:cs="Arial"/>
          <w:color w:val="262626"/>
          <w:sz w:val="16"/>
          <w:szCs w:val="16"/>
        </w:rPr>
      </w:pPr>
    </w:p>
    <w:p w:rsidR="002370AB" w:rsidRPr="00FA4B86" w:rsidRDefault="002370AB" w:rsidP="002370AB">
      <w:pPr>
        <w:pStyle w:val="Prrafodelista"/>
        <w:ind w:left="0"/>
        <w:rPr>
          <w:rFonts w:ascii="Arial" w:hAnsi="Arial" w:cs="Arial"/>
          <w:color w:val="262626"/>
          <w:sz w:val="16"/>
          <w:szCs w:val="16"/>
        </w:rPr>
      </w:pPr>
      <w:r w:rsidRPr="00FA4B86">
        <w:rPr>
          <w:rFonts w:ascii="Arial" w:hAnsi="Arial" w:cs="Arial"/>
          <w:color w:val="262626"/>
          <w:sz w:val="16"/>
          <w:szCs w:val="16"/>
        </w:rPr>
        <w:t xml:space="preserve">b) Que los rendimientos por cualquier naturaleza del pensionista y de su cónyuge, computados en la forma señalada en el apartado Uno de este artículo, resulten inferiores a </w:t>
      </w:r>
      <w:r w:rsidRPr="00FA4B86">
        <w:rPr>
          <w:rFonts w:ascii="Arial" w:hAnsi="Arial" w:cs="Arial"/>
          <w:sz w:val="16"/>
          <w:szCs w:val="16"/>
          <w:highlight w:val="lightGray"/>
        </w:rPr>
        <w:t>8.259,75</w:t>
      </w:r>
      <w:r w:rsidRPr="00FA4B86">
        <w:rPr>
          <w:rFonts w:ascii="Arial" w:hAnsi="Arial" w:cs="Arial"/>
          <w:sz w:val="16"/>
          <w:szCs w:val="16"/>
        </w:rPr>
        <w:t xml:space="preserve"> </w:t>
      </w:r>
      <w:r w:rsidRPr="00FA4B86">
        <w:rPr>
          <w:rFonts w:ascii="Arial" w:hAnsi="Arial" w:cs="Arial"/>
          <w:b/>
          <w:sz w:val="16"/>
          <w:szCs w:val="16"/>
        </w:rPr>
        <w:t>euros anuales</w:t>
      </w:r>
      <w:r w:rsidRPr="00FA4B86">
        <w:rPr>
          <w:rFonts w:ascii="Arial" w:hAnsi="Arial" w:cs="Arial"/>
          <w:color w:val="262626"/>
          <w:sz w:val="16"/>
          <w:szCs w:val="16"/>
        </w:rPr>
        <w:t>.</w:t>
      </w:r>
    </w:p>
    <w:p w:rsidR="002370AB" w:rsidRPr="00FA4B86" w:rsidRDefault="002370AB" w:rsidP="002370AB">
      <w:pPr>
        <w:pStyle w:val="Sangradetextonormal"/>
        <w:rPr>
          <w:rFonts w:cs="Arial"/>
          <w:color w:val="262626"/>
          <w:sz w:val="18"/>
          <w:szCs w:val="18"/>
        </w:rPr>
      </w:pPr>
    </w:p>
    <w:p w:rsidR="002370AB" w:rsidRPr="00FA4B86" w:rsidRDefault="002370AB" w:rsidP="00C305E3">
      <w:pPr>
        <w:pStyle w:val="Sangradetextonormal"/>
        <w:ind w:left="0"/>
        <w:jc w:val="both"/>
        <w:rPr>
          <w:rFonts w:cs="Arial"/>
          <w:color w:val="262626"/>
          <w:sz w:val="18"/>
          <w:szCs w:val="18"/>
        </w:rPr>
      </w:pPr>
      <w:r w:rsidRPr="00FA4B86">
        <w:rPr>
          <w:rFonts w:cs="Arial"/>
          <w:color w:val="262626"/>
          <w:sz w:val="18"/>
          <w:szCs w:val="18"/>
          <w:u w:val="single"/>
        </w:rPr>
        <w:t xml:space="preserve">Con respecto a las pensiones causadas a partir de 1 de enero de </w:t>
      </w:r>
      <w:r w:rsidRPr="00FA4B86">
        <w:rPr>
          <w:rFonts w:cs="Arial"/>
          <w:color w:val="000000"/>
          <w:sz w:val="18"/>
          <w:szCs w:val="18"/>
          <w:u w:val="single"/>
        </w:rPr>
        <w:t>2013</w:t>
      </w:r>
      <w:r w:rsidRPr="00FA4B86">
        <w:rPr>
          <w:rFonts w:cs="Arial"/>
          <w:color w:val="000000"/>
          <w:sz w:val="18"/>
          <w:szCs w:val="18"/>
        </w:rPr>
        <w:t>,</w:t>
      </w:r>
      <w:r w:rsidRPr="00FA4B86">
        <w:rPr>
          <w:rFonts w:cs="Arial"/>
          <w:color w:val="262626"/>
          <w:sz w:val="18"/>
          <w:szCs w:val="18"/>
        </w:rPr>
        <w:t xml:space="preserve"> para tener derecho al complemento para alcanzar la cuantía mínima de las pensiones, </w:t>
      </w:r>
      <w:r w:rsidRPr="00FA4B86">
        <w:rPr>
          <w:rFonts w:cs="Arial"/>
          <w:color w:val="000000"/>
          <w:sz w:val="18"/>
          <w:szCs w:val="18"/>
        </w:rPr>
        <w:t xml:space="preserve">será necesario </w:t>
      </w:r>
      <w:r w:rsidRPr="00FA4B86">
        <w:rPr>
          <w:rFonts w:cs="Arial"/>
          <w:color w:val="000000"/>
          <w:sz w:val="18"/>
          <w:szCs w:val="18"/>
          <w:u w:val="single"/>
        </w:rPr>
        <w:t>residir en territorio español</w:t>
      </w:r>
      <w:r w:rsidRPr="00FA4B86">
        <w:rPr>
          <w:rFonts w:cs="Arial"/>
          <w:color w:val="262626"/>
          <w:sz w:val="18"/>
          <w:szCs w:val="18"/>
        </w:rPr>
        <w:t xml:space="preserve">. Para las pensiones causadas a partir de la indicada fecha, el importe de dichos complementos </w:t>
      </w:r>
      <w:r w:rsidRPr="00FA4B86">
        <w:rPr>
          <w:rFonts w:cs="Arial"/>
          <w:b/>
          <w:color w:val="262626"/>
          <w:sz w:val="18"/>
          <w:szCs w:val="18"/>
        </w:rPr>
        <w:t>en ningún caso podrá superar</w:t>
      </w:r>
      <w:r w:rsidRPr="00FA4B86">
        <w:rPr>
          <w:rFonts w:cs="Arial"/>
          <w:color w:val="262626"/>
          <w:sz w:val="18"/>
          <w:szCs w:val="18"/>
        </w:rPr>
        <w:t xml:space="preserve"> la cuantía a que se refiere el art.50.2 del TRLGSS (RD Leg 1/1994)</w:t>
      </w:r>
    </w:p>
    <w:p w:rsidR="002370AB" w:rsidRPr="00FA4B86" w:rsidRDefault="002370AB" w:rsidP="002370AB">
      <w:pPr>
        <w:pStyle w:val="Sangradetextonormal"/>
        <w:rPr>
          <w:rFonts w:cs="Arial"/>
          <w:color w:val="262626"/>
          <w:sz w:val="18"/>
          <w:szCs w:val="18"/>
        </w:rPr>
      </w:pPr>
    </w:p>
    <w:p w:rsidR="002370AB" w:rsidRPr="00FA4B86" w:rsidRDefault="002370AB" w:rsidP="00003DEC">
      <w:pPr>
        <w:pStyle w:val="Sangradetextonormal"/>
        <w:ind w:left="0"/>
        <w:jc w:val="both"/>
        <w:rPr>
          <w:rFonts w:cs="Arial"/>
          <w:b/>
          <w:spacing w:val="-20"/>
        </w:rPr>
      </w:pPr>
      <w:r w:rsidRPr="00FA4B86">
        <w:rPr>
          <w:b/>
          <w:spacing w:val="-20"/>
          <w:sz w:val="22"/>
          <w:u w:val="single"/>
        </w:rPr>
        <w:t>Cuantías mínimas</w:t>
      </w:r>
      <w:r w:rsidRPr="00FA4B86">
        <w:rPr>
          <w:b/>
          <w:spacing w:val="-20"/>
          <w:sz w:val="22"/>
        </w:rPr>
        <w:t xml:space="preserve"> </w:t>
      </w:r>
      <w:r w:rsidRPr="00FA4B86">
        <w:rPr>
          <w:b/>
          <w:spacing w:val="-20"/>
          <w:sz w:val="22"/>
          <w:u w:val="single"/>
        </w:rPr>
        <w:t xml:space="preserve">pensiones </w:t>
      </w:r>
      <w:r w:rsidRPr="00FA4B86">
        <w:rPr>
          <w:b/>
          <w:spacing w:val="-20"/>
          <w:sz w:val="22"/>
        </w:rPr>
        <w:t xml:space="preserve">del sistema de la SS en su modalidad </w:t>
      </w:r>
      <w:r w:rsidRPr="00FA4B86">
        <w:rPr>
          <w:b/>
          <w:spacing w:val="-20"/>
          <w:sz w:val="22"/>
          <w:u w:val="single"/>
        </w:rPr>
        <w:t>contributiva 2014:</w:t>
      </w:r>
    </w:p>
    <w:p w:rsidR="002370AB" w:rsidRPr="00FA4B86" w:rsidRDefault="00F3203C" w:rsidP="00F3203C">
      <w:pPr>
        <w:jc w:val="both"/>
        <w:rPr>
          <w:i/>
          <w:color w:val="3333FF"/>
          <w:sz w:val="16"/>
          <w:szCs w:val="16"/>
        </w:rPr>
      </w:pPr>
      <w:r w:rsidRPr="00FA4B86">
        <w:rPr>
          <w:i/>
          <w:color w:val="3333FF"/>
          <w:sz w:val="16"/>
          <w:szCs w:val="16"/>
        </w:rPr>
        <w:t xml:space="preserve">(SE CORRESPONDE CON EL PUBLICADO EN EL </w:t>
      </w:r>
      <w:r w:rsidRPr="00FA4B86">
        <w:rPr>
          <w:b/>
          <w:i/>
          <w:color w:val="3333FF"/>
          <w:sz w:val="16"/>
          <w:szCs w:val="16"/>
          <w:highlight w:val="lightGray"/>
        </w:rPr>
        <w:t>ANEXO DEL RD 1045/2013</w:t>
      </w:r>
      <w:r w:rsidRPr="00FA4B86">
        <w:rPr>
          <w:i/>
          <w:color w:val="3333FF"/>
          <w:sz w:val="16"/>
          <w:szCs w:val="16"/>
        </w:rPr>
        <w:t xml:space="preserve"> – BOE 30-12-2013 -  sobre revalorización de las pensiones del sistema de la Seguridad Social y de otras prestaciones sociales públicas para el ejercicio 2014, que desarrolla esta Ley 22/2013 )</w:t>
      </w:r>
    </w:p>
    <w:p w:rsidR="00F3203C" w:rsidRPr="00FA4B86" w:rsidRDefault="00F3203C" w:rsidP="002370AB">
      <w:pPr>
        <w:pStyle w:val="Sinespaciado"/>
        <w:rPr>
          <w:rFonts w:cs="Arial"/>
          <w:i/>
          <w:i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4"/>
        <w:gridCol w:w="1144"/>
        <w:gridCol w:w="1907"/>
        <w:gridCol w:w="1189"/>
      </w:tblGrid>
      <w:tr w:rsidR="002370AB" w:rsidRPr="00FA4B86" w:rsidTr="00432B93">
        <w:trPr>
          <w:jc w:val="center"/>
        </w:trPr>
        <w:tc>
          <w:tcPr>
            <w:tcW w:w="2646" w:type="pct"/>
            <w:vMerge w:val="restart"/>
          </w:tcPr>
          <w:p w:rsidR="002370AB" w:rsidRPr="00FA4B86" w:rsidRDefault="002370AB" w:rsidP="00432B93">
            <w:pPr>
              <w:pStyle w:val="Sinespaciado"/>
              <w:jc w:val="center"/>
              <w:rPr>
                <w:rFonts w:ascii="Arial" w:hAnsi="Arial" w:cs="Arial"/>
                <w:bCs/>
                <w:sz w:val="16"/>
                <w:szCs w:val="16"/>
              </w:rPr>
            </w:pPr>
          </w:p>
          <w:p w:rsidR="002370AB" w:rsidRPr="00FA4B86" w:rsidRDefault="002370AB" w:rsidP="00432B93">
            <w:pPr>
              <w:pStyle w:val="Sinespaciado"/>
              <w:jc w:val="center"/>
              <w:rPr>
                <w:rFonts w:ascii="Arial" w:hAnsi="Arial" w:cs="Arial"/>
                <w:bCs/>
                <w:sz w:val="16"/>
                <w:szCs w:val="16"/>
              </w:rPr>
            </w:pP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Clase de pensión</w:t>
            </w:r>
          </w:p>
        </w:tc>
        <w:tc>
          <w:tcPr>
            <w:tcW w:w="2354" w:type="pct"/>
            <w:gridSpan w:val="3"/>
          </w:tcPr>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Titulares</w:t>
            </w:r>
          </w:p>
        </w:tc>
      </w:tr>
      <w:tr w:rsidR="002370AB" w:rsidRPr="00FA4B86" w:rsidTr="00432B93">
        <w:trPr>
          <w:trHeight w:val="782"/>
          <w:jc w:val="center"/>
        </w:trPr>
        <w:tc>
          <w:tcPr>
            <w:tcW w:w="2646" w:type="pct"/>
            <w:vMerge/>
            <w:tcBorders>
              <w:bottom w:val="single" w:sz="4" w:space="0" w:color="auto"/>
            </w:tcBorders>
          </w:tcPr>
          <w:p w:rsidR="002370AB" w:rsidRPr="00FA4B86" w:rsidRDefault="002370AB" w:rsidP="00432B93">
            <w:pPr>
              <w:pStyle w:val="Sinespaciado"/>
              <w:jc w:val="center"/>
              <w:rPr>
                <w:rFonts w:ascii="Arial" w:hAnsi="Arial" w:cs="Arial"/>
                <w:bCs/>
                <w:sz w:val="16"/>
                <w:szCs w:val="16"/>
              </w:rPr>
            </w:pPr>
          </w:p>
        </w:tc>
        <w:tc>
          <w:tcPr>
            <w:tcW w:w="635" w:type="pct"/>
            <w:tcBorders>
              <w:bottom w:val="single" w:sz="4" w:space="0" w:color="auto"/>
            </w:tcBorders>
          </w:tcPr>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Con cónyuge a cargo</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Euros/año</w:t>
            </w:r>
          </w:p>
        </w:tc>
        <w:tc>
          <w:tcPr>
            <w:tcW w:w="1059" w:type="pct"/>
            <w:tcBorders>
              <w:bottom w:val="single" w:sz="4" w:space="0" w:color="auto"/>
            </w:tcBorders>
          </w:tcPr>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Sin cónyuge: unidad económica unipersonal</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Euros/año</w:t>
            </w:r>
          </w:p>
        </w:tc>
        <w:tc>
          <w:tcPr>
            <w:tcW w:w="660" w:type="pct"/>
            <w:tcBorders>
              <w:bottom w:val="single" w:sz="4" w:space="0" w:color="auto"/>
            </w:tcBorders>
          </w:tcPr>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Con cónyuge no a cargo</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w:t>
            </w:r>
          </w:p>
          <w:p w:rsidR="002370AB" w:rsidRPr="00FA4B86" w:rsidRDefault="002370AB" w:rsidP="00432B93">
            <w:pPr>
              <w:pStyle w:val="Sinespaciado"/>
              <w:jc w:val="center"/>
              <w:rPr>
                <w:rFonts w:ascii="Arial" w:hAnsi="Arial" w:cs="Arial"/>
                <w:bCs/>
                <w:sz w:val="16"/>
                <w:szCs w:val="16"/>
              </w:rPr>
            </w:pPr>
            <w:r w:rsidRPr="00FA4B86">
              <w:rPr>
                <w:rFonts w:ascii="Arial" w:hAnsi="Arial" w:cs="Arial"/>
                <w:bCs/>
                <w:sz w:val="16"/>
                <w:szCs w:val="16"/>
              </w:rPr>
              <w:t>Euros/año</w:t>
            </w:r>
          </w:p>
        </w:tc>
      </w:tr>
      <w:tr w:rsidR="002370AB" w:rsidRPr="00FA4B86" w:rsidTr="00432B93">
        <w:trPr>
          <w:trHeight w:val="766"/>
          <w:jc w:val="center"/>
        </w:trPr>
        <w:tc>
          <w:tcPr>
            <w:tcW w:w="2646" w:type="pct"/>
          </w:tcPr>
          <w:p w:rsidR="002370AB" w:rsidRPr="00FA4B86" w:rsidRDefault="002370AB" w:rsidP="00003DEC">
            <w:pPr>
              <w:pStyle w:val="Sinespaciado"/>
              <w:jc w:val="center"/>
              <w:rPr>
                <w:rFonts w:ascii="Arial" w:hAnsi="Arial" w:cs="Arial"/>
                <w:sz w:val="16"/>
                <w:szCs w:val="16"/>
              </w:rPr>
            </w:pPr>
            <w:r w:rsidRPr="00FA4B86">
              <w:rPr>
                <w:rFonts w:ascii="Arial" w:hAnsi="Arial" w:cs="Arial"/>
                <w:iCs/>
                <w:sz w:val="16"/>
                <w:szCs w:val="16"/>
              </w:rPr>
              <w:t>Jubilación</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con sesenta y cinco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menor de sesenta y cinco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 xml:space="preserve">Titular con sesenta y cinco años </w:t>
            </w:r>
            <w:proofErr w:type="gramStart"/>
            <w:r w:rsidRPr="00FA4B86">
              <w:rPr>
                <w:rFonts w:ascii="Arial" w:hAnsi="Arial" w:cs="Arial"/>
                <w:sz w:val="16"/>
                <w:szCs w:val="16"/>
              </w:rPr>
              <w:t>procedente</w:t>
            </w:r>
            <w:proofErr w:type="gramEnd"/>
            <w:r w:rsidRPr="00FA4B86">
              <w:rPr>
                <w:rFonts w:ascii="Arial" w:hAnsi="Arial" w:cs="Arial"/>
                <w:sz w:val="16"/>
                <w:szCs w:val="16"/>
              </w:rPr>
              <w:t xml:space="preserve"> de gran invalidez.</w:t>
            </w:r>
          </w:p>
        </w:tc>
        <w:tc>
          <w:tcPr>
            <w:tcW w:w="635"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10.932,60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10.246,60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16.399,60</w:t>
            </w:r>
          </w:p>
        </w:tc>
        <w:tc>
          <w:tcPr>
            <w:tcW w:w="1059"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8.860,60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8.288,00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13.291,60</w:t>
            </w:r>
          </w:p>
        </w:tc>
        <w:tc>
          <w:tcPr>
            <w:tcW w:w="660"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8.404,20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7.831,60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12.607,00</w:t>
            </w:r>
          </w:p>
        </w:tc>
      </w:tr>
      <w:tr w:rsidR="002370AB" w:rsidRPr="00FA4B86" w:rsidTr="00432B93">
        <w:trPr>
          <w:trHeight w:val="2452"/>
          <w:jc w:val="center"/>
        </w:trPr>
        <w:tc>
          <w:tcPr>
            <w:tcW w:w="2646" w:type="pct"/>
          </w:tcPr>
          <w:p w:rsidR="002370AB" w:rsidRPr="00FA4B86" w:rsidRDefault="002370AB" w:rsidP="00003DEC">
            <w:pPr>
              <w:pStyle w:val="Sinespaciado"/>
              <w:jc w:val="center"/>
              <w:rPr>
                <w:rFonts w:ascii="Arial" w:hAnsi="Arial" w:cs="Arial"/>
                <w:sz w:val="16"/>
                <w:szCs w:val="16"/>
              </w:rPr>
            </w:pPr>
            <w:r w:rsidRPr="00FA4B86">
              <w:rPr>
                <w:rFonts w:ascii="Arial" w:hAnsi="Arial" w:cs="Arial"/>
                <w:iCs/>
                <w:sz w:val="16"/>
                <w:szCs w:val="16"/>
              </w:rPr>
              <w:t>Incapacidad permanente</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Gran invalidez.</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Absoluta.</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Total: Titular con sesenta y cinco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Total: Titular con edad entre sesenta y sesenta y cuatro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Total: Derivada de enfermedad común menor de sesenta años.</w:t>
            </w: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Parcial del régimen de Accidente de Trabajo: Titular con sesenta y cinco años.</w:t>
            </w:r>
          </w:p>
        </w:tc>
        <w:tc>
          <w:tcPr>
            <w:tcW w:w="635"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16.399,60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10.932,60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10.932,60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10.246,60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5.510,40</w:t>
            </w: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10.932,60</w:t>
            </w:r>
          </w:p>
        </w:tc>
        <w:tc>
          <w:tcPr>
            <w:tcW w:w="1059"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13.291,60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8.860,60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8.860,60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8.288,00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5.510,40</w:t>
            </w: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8.860,60</w:t>
            </w:r>
          </w:p>
        </w:tc>
        <w:tc>
          <w:tcPr>
            <w:tcW w:w="660"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12.607,00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8.404,20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8.404,20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7.831,60</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 55 por 100 de la Base mínima de cotización al Régimen General.</w:t>
            </w:r>
          </w:p>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8.404,20</w:t>
            </w:r>
          </w:p>
        </w:tc>
      </w:tr>
      <w:tr w:rsidR="002370AB" w:rsidRPr="00FA4B86" w:rsidTr="00432B93">
        <w:trPr>
          <w:trHeight w:val="1104"/>
          <w:jc w:val="center"/>
        </w:trPr>
        <w:tc>
          <w:tcPr>
            <w:tcW w:w="2646" w:type="pct"/>
          </w:tcPr>
          <w:p w:rsidR="002370AB" w:rsidRPr="00FA4B86" w:rsidRDefault="002370AB" w:rsidP="00003DEC">
            <w:pPr>
              <w:pStyle w:val="Sinespaciado"/>
              <w:jc w:val="center"/>
              <w:rPr>
                <w:rFonts w:ascii="Arial" w:hAnsi="Arial" w:cs="Arial"/>
                <w:sz w:val="16"/>
                <w:szCs w:val="16"/>
              </w:rPr>
            </w:pPr>
            <w:r w:rsidRPr="00FA4B86">
              <w:rPr>
                <w:rFonts w:ascii="Arial" w:hAnsi="Arial" w:cs="Arial"/>
                <w:iCs/>
                <w:sz w:val="16"/>
                <w:szCs w:val="16"/>
              </w:rPr>
              <w:t>Viudedad</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con cargas familiares.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con sesenta y cinco años, o con discapacidad en grado igual o superior al 65 por 100.</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con edad entre sesenta y sesenta y cuatro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Titular con menos de sesenta años.</w:t>
            </w:r>
          </w:p>
        </w:tc>
        <w:tc>
          <w:tcPr>
            <w:tcW w:w="635" w:type="pct"/>
          </w:tcPr>
          <w:p w:rsidR="002370AB" w:rsidRPr="00FA4B86" w:rsidRDefault="002370AB" w:rsidP="00432B93">
            <w:pPr>
              <w:pStyle w:val="Sinespaciado"/>
              <w:jc w:val="center"/>
              <w:rPr>
                <w:rFonts w:ascii="Arial" w:hAnsi="Arial" w:cs="Arial"/>
                <w:sz w:val="16"/>
                <w:szCs w:val="16"/>
              </w:rPr>
            </w:pPr>
          </w:p>
        </w:tc>
        <w:tc>
          <w:tcPr>
            <w:tcW w:w="1059" w:type="pct"/>
          </w:tcPr>
          <w:p w:rsidR="002370AB" w:rsidRPr="00FA4B86" w:rsidRDefault="002370AB" w:rsidP="00432B93">
            <w:pPr>
              <w:pStyle w:val="Sinespaciado"/>
              <w:jc w:val="center"/>
              <w:rPr>
                <w:rFonts w:ascii="Arial" w:hAnsi="Arial" w:cs="Arial"/>
                <w:sz w:val="16"/>
                <w:szCs w:val="16"/>
              </w:rPr>
            </w:pP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10.246,60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8.860,60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8.288,00</w:t>
            </w:r>
          </w:p>
          <w:p w:rsidR="002370AB" w:rsidRPr="00FA4B86" w:rsidRDefault="002370AB" w:rsidP="00432B93">
            <w:pPr>
              <w:pStyle w:val="Sinespaciado"/>
              <w:jc w:val="center"/>
              <w:rPr>
                <w:rFonts w:ascii="Arial" w:hAnsi="Arial" w:cs="Arial"/>
                <w:sz w:val="16"/>
                <w:szCs w:val="16"/>
              </w:rPr>
            </w:pPr>
            <w:r w:rsidRPr="00FA4B86">
              <w:rPr>
                <w:rFonts w:ascii="Arial" w:hAnsi="Arial" w:cs="Arial"/>
                <w:sz w:val="16"/>
                <w:szCs w:val="16"/>
              </w:rPr>
              <w:t>6.707,40</w:t>
            </w:r>
          </w:p>
        </w:tc>
        <w:tc>
          <w:tcPr>
            <w:tcW w:w="660" w:type="pct"/>
          </w:tcPr>
          <w:p w:rsidR="002370AB" w:rsidRPr="00FA4B86" w:rsidRDefault="002370AB" w:rsidP="00432B93">
            <w:pPr>
              <w:pStyle w:val="Sinespaciado"/>
              <w:jc w:val="center"/>
              <w:rPr>
                <w:rFonts w:ascii="Arial" w:hAnsi="Arial" w:cs="Arial"/>
                <w:sz w:val="16"/>
                <w:szCs w:val="16"/>
              </w:rPr>
            </w:pPr>
          </w:p>
        </w:tc>
      </w:tr>
    </w:tbl>
    <w:p w:rsidR="002370AB" w:rsidRPr="00FA4B86" w:rsidRDefault="002370AB" w:rsidP="002370AB">
      <w:pPr>
        <w:pStyle w:val="Sinespaciado"/>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958"/>
      </w:tblGrid>
      <w:tr w:rsidR="002370AB" w:rsidRPr="00FA4B86" w:rsidTr="00003DEC">
        <w:tc>
          <w:tcPr>
            <w:tcW w:w="4468" w:type="pct"/>
          </w:tcPr>
          <w:p w:rsidR="002370AB" w:rsidRPr="00FA4B86" w:rsidRDefault="002370AB" w:rsidP="00432B93">
            <w:pPr>
              <w:pStyle w:val="Sinespaciado"/>
              <w:rPr>
                <w:rFonts w:ascii="Arial" w:hAnsi="Arial" w:cs="Arial"/>
                <w:bCs/>
                <w:sz w:val="16"/>
                <w:szCs w:val="16"/>
              </w:rPr>
            </w:pPr>
            <w:r w:rsidRPr="00FA4B86">
              <w:rPr>
                <w:rFonts w:ascii="Arial" w:hAnsi="Arial" w:cs="Arial"/>
                <w:bCs/>
                <w:sz w:val="16"/>
                <w:szCs w:val="16"/>
              </w:rPr>
              <w:t>Clase de pensión</w:t>
            </w:r>
          </w:p>
        </w:tc>
        <w:tc>
          <w:tcPr>
            <w:tcW w:w="532" w:type="pct"/>
          </w:tcPr>
          <w:p w:rsidR="002370AB" w:rsidRPr="00FA4B86" w:rsidRDefault="002370AB" w:rsidP="00432B93">
            <w:pPr>
              <w:pStyle w:val="Sinespaciado"/>
              <w:rPr>
                <w:rFonts w:ascii="Arial" w:hAnsi="Arial" w:cs="Arial"/>
                <w:bCs/>
                <w:sz w:val="16"/>
                <w:szCs w:val="16"/>
              </w:rPr>
            </w:pPr>
            <w:r w:rsidRPr="00FA4B86">
              <w:rPr>
                <w:rFonts w:ascii="Arial" w:hAnsi="Arial" w:cs="Arial"/>
                <w:bCs/>
                <w:sz w:val="16"/>
                <w:szCs w:val="16"/>
              </w:rPr>
              <w:t>Euros/año</w:t>
            </w:r>
          </w:p>
        </w:tc>
      </w:tr>
      <w:tr w:rsidR="002370AB" w:rsidRPr="00FA4B86" w:rsidTr="00003DEC">
        <w:trPr>
          <w:trHeight w:val="920"/>
        </w:trPr>
        <w:tc>
          <w:tcPr>
            <w:tcW w:w="4468" w:type="pct"/>
          </w:tcPr>
          <w:p w:rsidR="002370AB" w:rsidRPr="00FA4B86" w:rsidRDefault="002370AB" w:rsidP="00003DEC">
            <w:pPr>
              <w:pStyle w:val="Sinespaciado"/>
              <w:jc w:val="center"/>
              <w:rPr>
                <w:rFonts w:ascii="Arial" w:hAnsi="Arial" w:cs="Arial"/>
                <w:sz w:val="16"/>
                <w:szCs w:val="16"/>
              </w:rPr>
            </w:pPr>
            <w:r w:rsidRPr="00FA4B86">
              <w:rPr>
                <w:rFonts w:ascii="Arial" w:hAnsi="Arial" w:cs="Arial"/>
                <w:iCs/>
                <w:sz w:val="16"/>
                <w:szCs w:val="16"/>
              </w:rPr>
              <w:t>Orfandad</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Por beneficiario………………………………………………………………………………………………………….</w:t>
            </w:r>
          </w:p>
          <w:p w:rsidR="00003DEC" w:rsidRPr="00FA4B86" w:rsidRDefault="00003DEC"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 xml:space="preserve">En la orfandad absoluta, el mínimo se incrementará en </w:t>
            </w:r>
            <w:r w:rsidR="00C462CE" w:rsidRPr="00FA4B86">
              <w:rPr>
                <w:rFonts w:ascii="Arial" w:hAnsi="Arial" w:cs="Arial"/>
                <w:sz w:val="16"/>
                <w:szCs w:val="16"/>
              </w:rPr>
              <w:t>6.707,40</w:t>
            </w:r>
            <w:r w:rsidRPr="00FA4B86">
              <w:rPr>
                <w:rFonts w:ascii="Arial" w:hAnsi="Arial" w:cs="Arial"/>
                <w:sz w:val="16"/>
                <w:szCs w:val="16"/>
              </w:rPr>
              <w:t xml:space="preserve"> euros/año distribuidos, en su caso, entre los beneficiaros.</w:t>
            </w:r>
          </w:p>
          <w:p w:rsidR="002370AB" w:rsidRPr="00FA4B86" w:rsidRDefault="002370AB" w:rsidP="00432B93">
            <w:pPr>
              <w:pStyle w:val="Sinespaciado"/>
              <w:rPr>
                <w:rFonts w:ascii="Arial" w:hAnsi="Arial" w:cs="Arial"/>
                <w:sz w:val="16"/>
                <w:szCs w:val="16"/>
              </w:rPr>
            </w:pPr>
          </w:p>
          <w:p w:rsidR="002370AB" w:rsidRPr="00FA4B86" w:rsidRDefault="002370AB" w:rsidP="00003DEC">
            <w:pPr>
              <w:pStyle w:val="Sinespaciado"/>
              <w:rPr>
                <w:rFonts w:ascii="Arial" w:hAnsi="Arial" w:cs="Arial"/>
                <w:sz w:val="16"/>
                <w:szCs w:val="16"/>
              </w:rPr>
            </w:pPr>
            <w:r w:rsidRPr="00FA4B86">
              <w:rPr>
                <w:rFonts w:ascii="Arial" w:hAnsi="Arial" w:cs="Arial"/>
                <w:sz w:val="16"/>
                <w:szCs w:val="16"/>
              </w:rPr>
              <w:t xml:space="preserve">Por beneficiario discapacitado menor de 18 años con una discapacidad en grado igual o superior al 65 </w:t>
            </w:r>
            <w:r w:rsidR="00003DEC" w:rsidRPr="00FA4B86">
              <w:rPr>
                <w:rFonts w:ascii="Arial" w:hAnsi="Arial" w:cs="Arial"/>
                <w:sz w:val="16"/>
                <w:szCs w:val="16"/>
              </w:rPr>
              <w:t>%.....</w:t>
            </w:r>
          </w:p>
        </w:tc>
        <w:tc>
          <w:tcPr>
            <w:tcW w:w="532" w:type="pct"/>
          </w:tcPr>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2.706,20</w:t>
            </w: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p>
          <w:p w:rsidR="00003DEC" w:rsidRPr="00FA4B86" w:rsidRDefault="00003DEC"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5.325,60</w:t>
            </w:r>
          </w:p>
        </w:tc>
      </w:tr>
      <w:tr w:rsidR="002370AB" w:rsidRPr="00FA4B86" w:rsidTr="008F1D36">
        <w:trPr>
          <w:trHeight w:val="132"/>
        </w:trPr>
        <w:tc>
          <w:tcPr>
            <w:tcW w:w="4468" w:type="pct"/>
          </w:tcPr>
          <w:p w:rsidR="002370AB" w:rsidRPr="00FA4B86" w:rsidRDefault="002370AB" w:rsidP="00003DEC">
            <w:pPr>
              <w:pStyle w:val="Sinespaciado"/>
              <w:jc w:val="center"/>
              <w:rPr>
                <w:rFonts w:ascii="Arial" w:hAnsi="Arial" w:cs="Arial"/>
                <w:sz w:val="16"/>
                <w:szCs w:val="16"/>
              </w:rPr>
            </w:pPr>
            <w:r w:rsidRPr="00FA4B86">
              <w:rPr>
                <w:rFonts w:ascii="Arial" w:hAnsi="Arial" w:cs="Arial"/>
                <w:iCs/>
                <w:sz w:val="16"/>
                <w:szCs w:val="16"/>
              </w:rPr>
              <w:t>En favor de</w:t>
            </w:r>
            <w:r w:rsidRPr="00FA4B86">
              <w:rPr>
                <w:rFonts w:ascii="Arial" w:hAnsi="Arial" w:cs="Arial"/>
                <w:sz w:val="16"/>
                <w:szCs w:val="16"/>
              </w:rPr>
              <w:t xml:space="preserve"> </w:t>
            </w:r>
            <w:r w:rsidRPr="00FA4B86">
              <w:rPr>
                <w:rFonts w:ascii="Arial" w:hAnsi="Arial" w:cs="Arial"/>
                <w:iCs/>
                <w:sz w:val="16"/>
                <w:szCs w:val="16"/>
              </w:rPr>
              <w:t>familiares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Por beneficiario…………………………………………………………………………………………………………..</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Si no existe viudo ni huérfano pensionistas: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 Un solo beneficiario con sesenta y cinco años……………………………………………………………………….</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 Un solo beneficiario menor de sesenta y cinco años……………………………………………………………….</w:t>
            </w:r>
          </w:p>
          <w:p w:rsidR="002370AB" w:rsidRPr="00FA4B86" w:rsidRDefault="002370AB" w:rsidP="00432B93">
            <w:pPr>
              <w:pStyle w:val="Sinespaciado"/>
              <w:rPr>
                <w:rFonts w:ascii="Arial" w:hAnsi="Arial" w:cs="Arial"/>
                <w:sz w:val="16"/>
                <w:szCs w:val="16"/>
              </w:rPr>
            </w:pPr>
          </w:p>
          <w:p w:rsidR="002370AB" w:rsidRPr="00FA4B86" w:rsidRDefault="002370AB" w:rsidP="00C462CE">
            <w:pPr>
              <w:pStyle w:val="Sinespaciado"/>
              <w:rPr>
                <w:rFonts w:ascii="Arial" w:hAnsi="Arial" w:cs="Arial"/>
                <w:sz w:val="16"/>
                <w:szCs w:val="16"/>
              </w:rPr>
            </w:pPr>
            <w:r w:rsidRPr="00FA4B86">
              <w:rPr>
                <w:rFonts w:ascii="Arial" w:hAnsi="Arial" w:cs="Arial"/>
                <w:sz w:val="16"/>
                <w:szCs w:val="16"/>
              </w:rPr>
              <w:t>Varios beneficiarios: El mínimo asignado a cada uno de ellos se incrementará en el imp</w:t>
            </w:r>
            <w:r w:rsidR="00C462CE" w:rsidRPr="00FA4B86">
              <w:rPr>
                <w:rFonts w:ascii="Arial" w:hAnsi="Arial" w:cs="Arial"/>
                <w:sz w:val="16"/>
                <w:szCs w:val="16"/>
              </w:rPr>
              <w:t xml:space="preserve">orte que resulte de prorratear 4.001,20 </w:t>
            </w:r>
            <w:r w:rsidRPr="00FA4B86">
              <w:rPr>
                <w:rFonts w:ascii="Arial" w:hAnsi="Arial" w:cs="Arial"/>
                <w:sz w:val="16"/>
                <w:szCs w:val="16"/>
              </w:rPr>
              <w:t>euros/año entre el número de beneficiarios.</w:t>
            </w:r>
          </w:p>
        </w:tc>
        <w:tc>
          <w:tcPr>
            <w:tcW w:w="532" w:type="pct"/>
          </w:tcPr>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2.706,20</w:t>
            </w:r>
          </w:p>
          <w:p w:rsidR="002370AB" w:rsidRPr="00FA4B86" w:rsidRDefault="002370AB" w:rsidP="00432B93">
            <w:pPr>
              <w:pStyle w:val="Sinespaciado"/>
              <w:rPr>
                <w:rFonts w:ascii="Arial" w:hAnsi="Arial" w:cs="Arial"/>
                <w:sz w:val="16"/>
                <w:szCs w:val="16"/>
              </w:rPr>
            </w:pP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6.542,20</w:t>
            </w:r>
          </w:p>
          <w:p w:rsidR="002370AB" w:rsidRPr="00FA4B86" w:rsidRDefault="002370AB" w:rsidP="00432B93">
            <w:pPr>
              <w:pStyle w:val="Sinespaciado"/>
              <w:rPr>
                <w:rFonts w:ascii="Arial" w:hAnsi="Arial" w:cs="Arial"/>
                <w:sz w:val="16"/>
                <w:szCs w:val="16"/>
              </w:rPr>
            </w:pPr>
            <w:r w:rsidRPr="00FA4B86">
              <w:rPr>
                <w:rFonts w:ascii="Arial" w:hAnsi="Arial" w:cs="Arial"/>
                <w:sz w:val="16"/>
                <w:szCs w:val="16"/>
              </w:rPr>
              <w:t>6.161,40</w:t>
            </w:r>
          </w:p>
        </w:tc>
      </w:tr>
    </w:tbl>
    <w:p w:rsidR="008003C9" w:rsidRPr="00FA4B86" w:rsidRDefault="008003C9" w:rsidP="00446F42">
      <w:pPr>
        <w:pStyle w:val="Sangradetextonormal"/>
        <w:spacing w:after="0"/>
        <w:rPr>
          <w:rFonts w:cs="Arial"/>
          <w:color w:val="262626"/>
          <w:sz w:val="18"/>
          <w:szCs w:val="18"/>
        </w:rPr>
      </w:pPr>
    </w:p>
    <w:p w:rsidR="003547EA" w:rsidRPr="00FA4B86" w:rsidRDefault="003547EA" w:rsidP="00A252E3">
      <w:pPr>
        <w:pStyle w:val="Ttulo2"/>
        <w:shd w:val="clear" w:color="auto" w:fill="auto"/>
      </w:pPr>
      <w:bookmarkStart w:id="7" w:name="_GASTOS_DE_PERSONAL"/>
      <w:bookmarkEnd w:id="7"/>
      <w:r w:rsidRPr="00FA4B86">
        <w:rPr>
          <w:rFonts w:eastAsia="Calibri"/>
          <w:highlight w:val="lightGray"/>
        </w:rPr>
        <w:lastRenderedPageBreak/>
        <w:t>GASTOS DE PERSONAL</w:t>
      </w:r>
      <w:r w:rsidRPr="00FA4B86">
        <w:rPr>
          <w:rFonts w:eastAsia="Calibri"/>
        </w:rPr>
        <w:t xml:space="preserve"> </w:t>
      </w:r>
      <w:r w:rsidRPr="00FA4B86">
        <w:rPr>
          <w:rFonts w:eastAsia="Calibri"/>
          <w:sz w:val="20"/>
          <w:highlight w:val="lightGray"/>
        </w:rPr>
        <w:t>- TÍTULO III</w:t>
      </w:r>
      <w:r w:rsidRPr="00FA4B86">
        <w:rPr>
          <w:spacing w:val="40"/>
          <w:sz w:val="12"/>
          <w:highlight w:val="lightGray"/>
        </w:rPr>
        <w:t xml:space="preserve"> </w:t>
      </w:r>
      <w:r w:rsidRPr="00FA4B86">
        <w:rPr>
          <w:spacing w:val="40"/>
          <w:highlight w:val="lightGray"/>
        </w:rPr>
        <w:t>-</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rPr>
      </w:pPr>
      <w:r w:rsidRPr="00FA4B86">
        <w:rPr>
          <w:rFonts w:cs="Arial"/>
          <w:b/>
          <w:sz w:val="24"/>
          <w:szCs w:val="24"/>
          <w:u w:val="single"/>
        </w:rPr>
        <w:t>Retribuciones</w:t>
      </w:r>
      <w:r w:rsidRPr="00FA4B86">
        <w:rPr>
          <w:rFonts w:cs="Arial"/>
          <w:b/>
          <w:sz w:val="24"/>
          <w:szCs w:val="24"/>
        </w:rPr>
        <w:t xml:space="preserve"> del personal al servicio del “sector público”:</w:t>
      </w:r>
      <w:r w:rsidRPr="00FA4B86">
        <w:rPr>
          <w:rFonts w:cs="Arial"/>
          <w:sz w:val="22"/>
        </w:rPr>
        <w:t xml:space="preserve"> </w:t>
      </w:r>
      <w:r w:rsidRPr="00FA4B86">
        <w:rPr>
          <w:rFonts w:cs="Arial"/>
          <w:highlight w:val="lightGray"/>
        </w:rPr>
        <w:t>con carácter general, no habrá incremento</w:t>
      </w:r>
      <w:r w:rsidRPr="00FA4B86">
        <w:rPr>
          <w:rFonts w:cs="Arial"/>
        </w:rPr>
        <w:t xml:space="preserve"> de las retribuciones de este personal en 2014 respecto a las retribuciones vigentes a 31-12-2013 (Ley 17/2012), en términos de homogeneidad para los dos períodos de la comparación, tanto por lo que respecta a efectivos de personal como a la antigüedad del mismo. Por lo tanto, en 2014 los empleados públicos </w:t>
      </w:r>
      <w:r w:rsidRPr="00FA4B86">
        <w:rPr>
          <w:rFonts w:cs="Arial"/>
          <w:b/>
        </w:rPr>
        <w:t>podrán tener 2 pagas extraordinarias</w:t>
      </w:r>
      <w:r w:rsidRPr="00FA4B86">
        <w:rPr>
          <w:rFonts w:cs="Arial"/>
        </w:rPr>
        <w:t xml:space="preserve">, en los meses de junio y diciembre. Esta limitación retributiva también se aplica a los </w:t>
      </w:r>
      <w:r w:rsidRPr="00FA4B86">
        <w:rPr>
          <w:rFonts w:cs="Arial"/>
          <w:u w:val="single"/>
        </w:rPr>
        <w:t>contratos mercantiles</w:t>
      </w:r>
      <w:r w:rsidRPr="00FA4B86">
        <w:rPr>
          <w:rFonts w:cs="Arial"/>
        </w:rPr>
        <w:t xml:space="preserve"> del personal del sector público</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rPr>
      </w:pPr>
    </w:p>
    <w:p w:rsidR="00522A6F" w:rsidRPr="00FA4B86" w:rsidRDefault="00172EAC" w:rsidP="00C24091">
      <w:pPr>
        <w:numPr>
          <w:ilvl w:val="0"/>
          <w:numId w:val="27"/>
        </w:numPr>
        <w:pBdr>
          <w:top w:val="single" w:sz="4" w:space="1" w:color="auto"/>
          <w:left w:val="single" w:sz="4" w:space="1" w:color="auto"/>
          <w:bottom w:val="single" w:sz="4" w:space="1" w:color="auto"/>
          <w:right w:val="single" w:sz="4" w:space="1" w:color="auto"/>
        </w:pBdr>
        <w:autoSpaceDE w:val="0"/>
        <w:autoSpaceDN w:val="0"/>
        <w:adjustRightInd w:val="0"/>
        <w:jc w:val="both"/>
        <w:rPr>
          <w:rFonts w:cs="Arial"/>
          <w:color w:val="595959"/>
          <w:sz w:val="18"/>
          <w:szCs w:val="18"/>
        </w:rPr>
      </w:pPr>
      <w:r w:rsidRPr="00FA4B86">
        <w:rPr>
          <w:rFonts w:cs="Arial"/>
          <w:b/>
          <w:sz w:val="24"/>
          <w:szCs w:val="24"/>
          <w:u w:val="single"/>
        </w:rPr>
        <w:t>Tampoco podrán</w:t>
      </w:r>
      <w:r w:rsidRPr="00FA4B86">
        <w:rPr>
          <w:rFonts w:cs="Arial"/>
          <w:sz w:val="22"/>
        </w:rPr>
        <w:t xml:space="preserve"> realizarse </w:t>
      </w:r>
      <w:r w:rsidRPr="00FA4B86">
        <w:rPr>
          <w:rFonts w:cs="Arial"/>
          <w:b/>
          <w:sz w:val="22"/>
        </w:rPr>
        <w:t>aportaciones</w:t>
      </w:r>
      <w:r w:rsidRPr="00FA4B86">
        <w:rPr>
          <w:rFonts w:cs="Arial"/>
          <w:sz w:val="22"/>
        </w:rPr>
        <w:t xml:space="preserve"> a </w:t>
      </w:r>
      <w:r w:rsidRPr="00FA4B86">
        <w:rPr>
          <w:rFonts w:cs="Arial"/>
          <w:b/>
          <w:sz w:val="22"/>
        </w:rPr>
        <w:t>planes de pensiones de empleo ni contratos de seguro colectivos</w:t>
      </w:r>
      <w:r w:rsidRPr="00FA4B86">
        <w:rPr>
          <w:rFonts w:cs="Arial"/>
          <w:sz w:val="22"/>
        </w:rPr>
        <w:t xml:space="preserve"> </w:t>
      </w:r>
      <w:r w:rsidRPr="00FA4B86">
        <w:rPr>
          <w:rFonts w:cs="Arial"/>
          <w:b/>
          <w:sz w:val="22"/>
        </w:rPr>
        <w:t>que incluyan</w:t>
      </w:r>
      <w:r w:rsidRPr="00FA4B86">
        <w:rPr>
          <w:rFonts w:cs="Arial"/>
          <w:sz w:val="22"/>
        </w:rPr>
        <w:t xml:space="preserve"> la cobertura de la contingencia de jubilación.</w:t>
      </w:r>
      <w:r w:rsidRPr="00FA4B86">
        <w:rPr>
          <w:rFonts w:cs="Arial"/>
          <w:i/>
          <w:color w:val="404040"/>
          <w:sz w:val="16"/>
          <w:szCs w:val="16"/>
        </w:rPr>
        <w:t xml:space="preserve"> </w:t>
      </w:r>
    </w:p>
    <w:p w:rsidR="00522A6F" w:rsidRPr="00FA4B86" w:rsidRDefault="00522A6F" w:rsidP="00C24091">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color w:val="404040"/>
          <w:sz w:val="18"/>
          <w:szCs w:val="18"/>
        </w:rPr>
      </w:pPr>
    </w:p>
    <w:p w:rsidR="00172EAC" w:rsidRPr="00FA4B86" w:rsidRDefault="00172EAC" w:rsidP="00C24091">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color w:val="595959"/>
          <w:sz w:val="18"/>
          <w:szCs w:val="18"/>
        </w:rPr>
      </w:pPr>
      <w:r w:rsidRPr="00FA4B86">
        <w:rPr>
          <w:rFonts w:cs="Arial"/>
          <w:color w:val="404040"/>
          <w:sz w:val="18"/>
          <w:szCs w:val="18"/>
        </w:rPr>
        <w:t xml:space="preserve">No obstante, y siempre que no se produzca incremento de la masa salarial, las citadas Administraciones, entidades y sociedades </w:t>
      </w:r>
      <w:r w:rsidRPr="00FA4B86">
        <w:rPr>
          <w:rFonts w:cs="Arial"/>
          <w:b/>
          <w:color w:val="404040"/>
          <w:sz w:val="18"/>
          <w:szCs w:val="18"/>
          <w:u w:val="single"/>
        </w:rPr>
        <w:t>podrán realizar</w:t>
      </w:r>
      <w:r w:rsidRPr="00FA4B86">
        <w:rPr>
          <w:rFonts w:cs="Arial"/>
          <w:color w:val="404040"/>
          <w:sz w:val="18"/>
          <w:szCs w:val="18"/>
        </w:rPr>
        <w:t xml:space="preserve"> contratos de seguro colectivo que incluyan la cobertura de contingencias distintas a la de jubilación</w:t>
      </w:r>
      <w:r w:rsidRPr="00FA4B86">
        <w:rPr>
          <w:rFonts w:cs="Arial"/>
          <w:b/>
          <w:color w:val="000000"/>
          <w:sz w:val="18"/>
          <w:szCs w:val="18"/>
        </w:rPr>
        <w:t xml:space="preserve">. </w:t>
      </w:r>
      <w:r w:rsidR="00D16C87" w:rsidRPr="00FA4B86">
        <w:rPr>
          <w:rFonts w:cs="Arial"/>
          <w:b/>
          <w:color w:val="000000"/>
          <w:sz w:val="18"/>
          <w:szCs w:val="18"/>
          <w:lang w:eastAsia="es-ES"/>
        </w:rPr>
        <w:t>Asimismo</w:t>
      </w:r>
      <w:r w:rsidR="00D16C87" w:rsidRPr="00FA4B86">
        <w:rPr>
          <w:rFonts w:cs="Arial"/>
          <w:color w:val="595959"/>
          <w:sz w:val="18"/>
          <w:szCs w:val="18"/>
          <w:lang w:eastAsia="es-ES"/>
        </w:rPr>
        <w:t xml:space="preserve">, y siempre que no se produzca incremento de la masa salarial de dicha Administración, en los términos que establece la presente Ley, podrán realizar aportaciones a </w:t>
      </w:r>
      <w:r w:rsidR="00D16C87" w:rsidRPr="00FA4B86">
        <w:rPr>
          <w:rFonts w:cs="Arial"/>
          <w:b/>
          <w:color w:val="595959"/>
          <w:sz w:val="18"/>
          <w:szCs w:val="18"/>
          <w:lang w:eastAsia="es-ES"/>
        </w:rPr>
        <w:t>planes de pensiones de empleo o contratos de seguro colectivo</w:t>
      </w:r>
      <w:r w:rsidR="00D16C87" w:rsidRPr="00FA4B86">
        <w:rPr>
          <w:rFonts w:cs="Arial"/>
          <w:color w:val="595959"/>
          <w:sz w:val="18"/>
          <w:szCs w:val="18"/>
          <w:lang w:eastAsia="es-ES"/>
        </w:rPr>
        <w:t xml:space="preserve"> que incluyan la cobertura de la </w:t>
      </w:r>
      <w:r w:rsidR="00D16C87" w:rsidRPr="00FA4B86">
        <w:rPr>
          <w:rFonts w:cs="Arial"/>
          <w:b/>
          <w:color w:val="000000"/>
          <w:sz w:val="18"/>
          <w:szCs w:val="18"/>
          <w:lang w:eastAsia="es-ES"/>
        </w:rPr>
        <w:t>contingencia de jubilación</w:t>
      </w:r>
      <w:r w:rsidR="00D16C87" w:rsidRPr="00FA4B86">
        <w:rPr>
          <w:rFonts w:cs="Arial"/>
          <w:color w:val="595959"/>
          <w:sz w:val="18"/>
          <w:szCs w:val="18"/>
          <w:lang w:eastAsia="es-ES"/>
        </w:rPr>
        <w:t xml:space="preserve">, </w:t>
      </w:r>
      <w:r w:rsidR="00D16C87" w:rsidRPr="00FA4B86">
        <w:rPr>
          <w:rFonts w:cs="Arial"/>
          <w:color w:val="595959"/>
          <w:sz w:val="18"/>
          <w:szCs w:val="18"/>
          <w:u w:val="single"/>
          <w:lang w:eastAsia="es-ES"/>
        </w:rPr>
        <w:t>siempre que</w:t>
      </w:r>
      <w:r w:rsidR="00D16C87" w:rsidRPr="00FA4B86">
        <w:rPr>
          <w:rFonts w:cs="Arial"/>
          <w:color w:val="595959"/>
          <w:sz w:val="18"/>
          <w:szCs w:val="18"/>
          <w:lang w:eastAsia="es-ES"/>
        </w:rPr>
        <w:t xml:space="preserve"> los citados planes o contratos de seguro hubieran sido suscritos con anterioridad al 31-12-2011</w:t>
      </w:r>
      <w:r w:rsidR="00D16C87" w:rsidRPr="00FA4B86">
        <w:rPr>
          <w:rFonts w:ascii="ArialMT" w:hAnsi="ArialMT" w:cs="ArialMT"/>
          <w:color w:val="595959"/>
          <w:sz w:val="18"/>
          <w:szCs w:val="18"/>
          <w:lang w:eastAsia="es-ES"/>
        </w:rPr>
        <w:t>.</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22"/>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18"/>
          <w:szCs w:val="18"/>
        </w:rPr>
      </w:pPr>
      <w:r w:rsidRPr="00FA4B86">
        <w:rPr>
          <w:rFonts w:cs="Arial"/>
          <w:b/>
          <w:bCs/>
          <w:color w:val="000000"/>
          <w:sz w:val="24"/>
          <w:szCs w:val="24"/>
          <w:u w:val="single"/>
        </w:rPr>
        <w:t>Oferta de empleo</w:t>
      </w:r>
      <w:r w:rsidRPr="00FA4B86">
        <w:rPr>
          <w:rFonts w:cs="Arial"/>
          <w:b/>
          <w:bCs/>
          <w:color w:val="000000"/>
          <w:sz w:val="24"/>
          <w:szCs w:val="24"/>
        </w:rPr>
        <w:t xml:space="preserve"> público 2014</w:t>
      </w:r>
      <w:r w:rsidRPr="00FA4B86">
        <w:rPr>
          <w:rFonts w:cs="Arial"/>
          <w:b/>
          <w:bCs/>
          <w:sz w:val="22"/>
        </w:rPr>
        <w:t xml:space="preserve">: </w:t>
      </w:r>
      <w:r w:rsidRPr="00FA4B86">
        <w:rPr>
          <w:rFonts w:cs="Arial"/>
          <w:bCs/>
        </w:rPr>
        <w:t xml:space="preserve">no se procederá a la incorporación de nuevo personal, salvo la tasa de reposición máxima del 10% a ciertos sectores y administraciones considerados prioritarios </w:t>
      </w:r>
      <w:r w:rsidRPr="00FA4B86">
        <w:rPr>
          <w:rFonts w:cs="Arial"/>
          <w:bCs/>
          <w:sz w:val="16"/>
          <w:szCs w:val="16"/>
          <w:highlight w:val="lightGray"/>
        </w:rPr>
        <w:t>(incluye</w:t>
      </w:r>
      <w:r w:rsidRPr="00FA4B86">
        <w:rPr>
          <w:rFonts w:cs="Arial"/>
          <w:bCs/>
          <w:sz w:val="16"/>
          <w:szCs w:val="16"/>
        </w:rPr>
        <w:t xml:space="preserve"> Administración Penitenciaria. Oferta Universidad – ingreso como profesor contratado doctor</w:t>
      </w:r>
      <w:r w:rsidR="00522A6F" w:rsidRPr="00FA4B86">
        <w:rPr>
          <w:rFonts w:cs="Arial"/>
          <w:bCs/>
          <w:sz w:val="16"/>
          <w:szCs w:val="16"/>
        </w:rPr>
        <w:t xml:space="preserve">. Requisitos tasa reposición </w:t>
      </w:r>
      <w:r w:rsidR="00FA4B86" w:rsidRPr="00FA4B86">
        <w:rPr>
          <w:rFonts w:cs="Arial"/>
          <w:bCs/>
          <w:sz w:val="16"/>
          <w:szCs w:val="16"/>
        </w:rPr>
        <w:t>servicios</w:t>
      </w:r>
      <w:r w:rsidR="00522A6F" w:rsidRPr="00FA4B86">
        <w:rPr>
          <w:rFonts w:cs="Arial"/>
          <w:bCs/>
          <w:sz w:val="16"/>
          <w:szCs w:val="16"/>
        </w:rPr>
        <w:t xml:space="preserve"> de prevención y extinción de incendios de las Entidades locales</w:t>
      </w:r>
      <w:r w:rsidR="002F3D9F" w:rsidRPr="00FA4B86">
        <w:rPr>
          <w:rFonts w:cs="Arial"/>
          <w:bCs/>
          <w:sz w:val="16"/>
          <w:szCs w:val="16"/>
        </w:rPr>
        <w:t>. Plazas de seguridad marítima – salvamento y lucha contaminación. Consejo de Seguridad Nuclear</w:t>
      </w:r>
      <w:r w:rsidRPr="00FA4B86">
        <w:rPr>
          <w:rFonts w:cs="Arial"/>
          <w:bCs/>
          <w:sz w:val="16"/>
          <w:szCs w:val="16"/>
        </w:rPr>
        <w:t xml:space="preserve">). </w:t>
      </w:r>
      <w:r w:rsidR="00522A6F" w:rsidRPr="00FA4B86">
        <w:rPr>
          <w:rFonts w:cs="Arial"/>
          <w:bCs/>
          <w:sz w:val="16"/>
          <w:szCs w:val="16"/>
        </w:rPr>
        <w:t xml:space="preserve"> </w:t>
      </w:r>
      <w:r w:rsidRPr="00FA4B86">
        <w:rPr>
          <w:rFonts w:cs="Arial"/>
          <w:bCs/>
          <w:sz w:val="18"/>
          <w:szCs w:val="18"/>
          <w:highlight w:val="lightGray"/>
        </w:rPr>
        <w:t>Como novedad,</w:t>
      </w:r>
      <w:r w:rsidRPr="00FA4B86">
        <w:rPr>
          <w:rFonts w:cs="Arial"/>
          <w:bCs/>
          <w:sz w:val="18"/>
          <w:szCs w:val="18"/>
        </w:rPr>
        <w:t xml:space="preserve"> establece la </w:t>
      </w:r>
      <w:r w:rsidRPr="00FA4B86">
        <w:rPr>
          <w:rFonts w:cs="Arial"/>
          <w:bCs/>
          <w:sz w:val="18"/>
          <w:szCs w:val="18"/>
          <w:u w:val="single"/>
        </w:rPr>
        <w:t>forma de calcular la tasa de reposición efectiva</w:t>
      </w:r>
      <w:r w:rsidRPr="00FA4B86">
        <w:rPr>
          <w:rFonts w:cs="Arial"/>
          <w:bCs/>
          <w:sz w:val="18"/>
          <w:szCs w:val="18"/>
        </w:rPr>
        <w:t>, y las plazas resultantes de la tasa de reposición se incluirán en un Oferta Pública de Empleo que será publicada.</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8"/>
          <w:szCs w:val="18"/>
        </w:rPr>
      </w:pPr>
    </w:p>
    <w:p w:rsidR="00172EAC" w:rsidRPr="00FA4B86" w:rsidRDefault="00172EAC" w:rsidP="00C24091">
      <w:pPr>
        <w:pStyle w:val="Pa7"/>
        <w:pBdr>
          <w:top w:val="single" w:sz="4" w:space="1" w:color="auto"/>
          <w:left w:val="single" w:sz="4" w:space="1" w:color="auto"/>
          <w:bottom w:val="single" w:sz="4" w:space="1" w:color="auto"/>
          <w:right w:val="single" w:sz="4" w:space="1" w:color="auto"/>
        </w:pBdr>
        <w:jc w:val="both"/>
        <w:rPr>
          <w:color w:val="000000"/>
          <w:sz w:val="18"/>
          <w:szCs w:val="18"/>
        </w:rPr>
      </w:pPr>
      <w:r w:rsidRPr="00FA4B86">
        <w:rPr>
          <w:color w:val="000000"/>
          <w:sz w:val="18"/>
          <w:szCs w:val="18"/>
        </w:rPr>
        <w:t xml:space="preserve">Durante el año 2014 </w:t>
      </w:r>
      <w:r w:rsidRPr="00FA4B86">
        <w:rPr>
          <w:b/>
          <w:color w:val="000000"/>
          <w:sz w:val="18"/>
          <w:szCs w:val="18"/>
        </w:rPr>
        <w:t>no se procederá a la contratación de personal temporal</w:t>
      </w:r>
      <w:r w:rsidRPr="00FA4B86">
        <w:rPr>
          <w:color w:val="000000"/>
          <w:sz w:val="18"/>
          <w:szCs w:val="18"/>
        </w:rPr>
        <w:t xml:space="preserve">, ni al nombramiento de personal estatutario temporal o de funcionarios interinos </w:t>
      </w:r>
      <w:r w:rsidRPr="00FA4B86">
        <w:rPr>
          <w:color w:val="000000"/>
          <w:sz w:val="18"/>
          <w:szCs w:val="18"/>
          <w:u w:val="single"/>
        </w:rPr>
        <w:t xml:space="preserve">salvo </w:t>
      </w:r>
      <w:r w:rsidRPr="00FA4B86">
        <w:rPr>
          <w:color w:val="000000"/>
          <w:sz w:val="18"/>
          <w:szCs w:val="18"/>
        </w:rPr>
        <w:t>en casos excepcionales y para cubrir necesidades urgentes e inaplazables que se restringirán a los sectores, funciones y categorías profesionales que se consideren prioritarios o que afecten al funcionamiento de los servicios públicos esenciales.</w:t>
      </w:r>
      <w:r w:rsidR="002F3D9F" w:rsidRPr="00FA4B86">
        <w:rPr>
          <w:color w:val="000000"/>
          <w:sz w:val="18"/>
          <w:szCs w:val="18"/>
        </w:rPr>
        <w:t xml:space="preserve"> Excepcionalmente para 2014: 25 plazas personal investigador doctor para Organismos Públicos de Investigación.</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b/>
          <w:color w:val="FF0000"/>
          <w:u w:val="single"/>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262626"/>
          <w:sz w:val="18"/>
          <w:szCs w:val="18"/>
        </w:rPr>
      </w:pPr>
      <w:r w:rsidRPr="00FA4B86">
        <w:rPr>
          <w:rFonts w:cs="Arial"/>
          <w:b/>
        </w:rPr>
        <w:t>Optimización de los recursos humanos existentes en el sector público</w:t>
      </w:r>
      <w:r w:rsidRPr="00FA4B86">
        <w:rPr>
          <w:rFonts w:cs="Arial"/>
        </w:rPr>
        <w:t xml:space="preserve">: </w:t>
      </w:r>
      <w:r w:rsidRPr="00FA4B86">
        <w:rPr>
          <w:rFonts w:cs="Arial"/>
          <w:color w:val="262626"/>
          <w:sz w:val="18"/>
          <w:szCs w:val="18"/>
        </w:rPr>
        <w:t xml:space="preserve">las Secretarías de Estado de Presupuestos y Gastos y de Administraciones Públicas podrán autorizar a las entidades públicas empresariales y entes públicos a </w:t>
      </w:r>
      <w:r w:rsidRPr="00FA4B86">
        <w:rPr>
          <w:rFonts w:cs="Arial"/>
          <w:b/>
          <w:color w:val="262626"/>
          <w:sz w:val="18"/>
          <w:szCs w:val="18"/>
        </w:rPr>
        <w:t>contratar a personal funcionario o laboral fijo procedente del sector público estatal</w:t>
      </w:r>
      <w:r w:rsidRPr="00FA4B86">
        <w:rPr>
          <w:rFonts w:cs="Arial"/>
          <w:color w:val="262626"/>
          <w:sz w:val="18"/>
          <w:szCs w:val="18"/>
        </w:rPr>
        <w:t>. El Ministerio de Hacienda y Administraciones Públicas determinará el procedimiento por el cual se garantizará la publicidad y libre concurrencia en este tipo de contrataciones.</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8"/>
          <w:szCs w:val="18"/>
        </w:rPr>
      </w:pPr>
    </w:p>
    <w:p w:rsidR="00172EAC" w:rsidRPr="00FA4B86" w:rsidRDefault="002F3D9F" w:rsidP="00C24091">
      <w:pPr>
        <w:pBdr>
          <w:top w:val="single" w:sz="4" w:space="1" w:color="auto"/>
          <w:left w:val="single" w:sz="4" w:space="1" w:color="auto"/>
          <w:bottom w:val="single" w:sz="4" w:space="1" w:color="auto"/>
          <w:right w:val="single" w:sz="4" w:space="1" w:color="auto"/>
        </w:pBdr>
        <w:jc w:val="both"/>
        <w:rPr>
          <w:rFonts w:cs="Arial"/>
          <w:sz w:val="18"/>
          <w:szCs w:val="18"/>
        </w:rPr>
      </w:pPr>
      <w:r w:rsidRPr="00FA4B86">
        <w:rPr>
          <w:rFonts w:cs="Arial"/>
          <w:color w:val="3333FF"/>
          <w:sz w:val="18"/>
          <w:szCs w:val="18"/>
          <w:u w:val="single"/>
        </w:rPr>
        <w:t xml:space="preserve">La DA </w:t>
      </w:r>
      <w:r w:rsidR="00DE65F2" w:rsidRPr="00FA4B86">
        <w:rPr>
          <w:rFonts w:cs="Arial"/>
          <w:color w:val="3333FF"/>
          <w:sz w:val="18"/>
          <w:szCs w:val="18"/>
          <w:u w:val="single"/>
        </w:rPr>
        <w:t>18</w:t>
      </w:r>
      <w:r w:rsidR="00DE65F2" w:rsidRPr="00FA4B86">
        <w:rPr>
          <w:rFonts w:cs="Arial"/>
          <w:color w:val="3333FF"/>
          <w:sz w:val="18"/>
          <w:szCs w:val="18"/>
        </w:rPr>
        <w:t xml:space="preserve"> </w:t>
      </w:r>
      <w:r w:rsidR="002603FC" w:rsidRPr="00FA4B86">
        <w:rPr>
          <w:rFonts w:cs="Arial"/>
          <w:color w:val="3333FF"/>
          <w:sz w:val="18"/>
          <w:szCs w:val="18"/>
        </w:rPr>
        <w:t>LPGE</w:t>
      </w:r>
      <w:r w:rsidR="00DE65F2" w:rsidRPr="00FA4B86">
        <w:rPr>
          <w:rFonts w:cs="Arial"/>
          <w:color w:val="3333FF"/>
        </w:rPr>
        <w:t xml:space="preserve"> </w:t>
      </w:r>
      <w:r w:rsidR="00DE65F2" w:rsidRPr="00FA4B86">
        <w:rPr>
          <w:rFonts w:cs="Arial"/>
        </w:rPr>
        <w:t>r</w:t>
      </w:r>
      <w:r w:rsidR="00172EAC" w:rsidRPr="00FA4B86">
        <w:rPr>
          <w:rFonts w:cs="Arial"/>
        </w:rPr>
        <w:t xml:space="preserve">egula la posibilidad de la acumulación </w:t>
      </w:r>
      <w:r w:rsidR="00DE65F2" w:rsidRPr="00FA4B86">
        <w:rPr>
          <w:rFonts w:cs="Arial"/>
        </w:rPr>
        <w:t xml:space="preserve">de parte de las plazas resultantes de la </w:t>
      </w:r>
      <w:r w:rsidR="00172EAC" w:rsidRPr="00FA4B86">
        <w:rPr>
          <w:rFonts w:cs="Arial"/>
        </w:rPr>
        <w:t xml:space="preserve">tasa de reposición de efectivos </w:t>
      </w:r>
      <w:r w:rsidR="00DE65F2" w:rsidRPr="00FA4B86">
        <w:rPr>
          <w:rFonts w:cs="Arial"/>
        </w:rPr>
        <w:t xml:space="preserve">correspondiente a uno o varios de los sectores prioritarios en </w:t>
      </w:r>
      <w:r w:rsidRPr="00FA4B86">
        <w:rPr>
          <w:rFonts w:ascii="ArialMT" w:hAnsi="ArialMT" w:cs="ArialMT"/>
          <w:szCs w:val="20"/>
          <w:lang w:eastAsia="es-ES"/>
        </w:rPr>
        <w:t>aquellos</w:t>
      </w:r>
      <w:r w:rsidR="00DE65F2" w:rsidRPr="00FA4B86">
        <w:rPr>
          <w:rFonts w:ascii="ArialMT" w:hAnsi="ArialMT" w:cs="ArialMT"/>
          <w:szCs w:val="20"/>
          <w:lang w:eastAsia="es-ES"/>
        </w:rPr>
        <w:t xml:space="preserve"> </w:t>
      </w:r>
      <w:r w:rsidRPr="00FA4B86">
        <w:rPr>
          <w:rFonts w:ascii="ArialMT" w:hAnsi="ArialMT" w:cs="ArialMT"/>
          <w:szCs w:val="20"/>
          <w:lang w:eastAsia="es-ES"/>
        </w:rPr>
        <w:t xml:space="preserve">Cuerpos o Escalas </w:t>
      </w:r>
      <w:r w:rsidR="00DE65F2" w:rsidRPr="00FA4B86">
        <w:rPr>
          <w:rFonts w:ascii="ArialMT" w:hAnsi="ArialMT" w:cs="ArialMT"/>
          <w:szCs w:val="20"/>
          <w:lang w:eastAsia="es-ES"/>
        </w:rPr>
        <w:t>también prioritarios.</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8"/>
          <w:szCs w:val="18"/>
        </w:rPr>
      </w:pPr>
    </w:p>
    <w:p w:rsidR="002603FC" w:rsidRPr="00FA4B86" w:rsidRDefault="002603FC" w:rsidP="00C24091">
      <w:pPr>
        <w:pBdr>
          <w:top w:val="single" w:sz="4" w:space="1" w:color="auto"/>
          <w:left w:val="single" w:sz="4" w:space="1" w:color="auto"/>
          <w:bottom w:val="single" w:sz="4" w:space="1" w:color="auto"/>
          <w:right w:val="single" w:sz="4" w:space="1" w:color="auto"/>
        </w:pBdr>
        <w:jc w:val="both"/>
        <w:rPr>
          <w:rFonts w:cs="Arial"/>
          <w:color w:val="000000"/>
          <w:sz w:val="18"/>
          <w:szCs w:val="18"/>
        </w:rPr>
      </w:pPr>
      <w:r w:rsidRPr="00FA4B86">
        <w:rPr>
          <w:rFonts w:cs="Arial"/>
          <w:color w:val="3333FF"/>
          <w:sz w:val="18"/>
          <w:szCs w:val="18"/>
          <w:u w:val="single"/>
        </w:rPr>
        <w:t>La DA 17 LPGE</w:t>
      </w:r>
      <w:r w:rsidRPr="00FA4B86">
        <w:rPr>
          <w:rFonts w:cs="Arial"/>
          <w:color w:val="3333FF"/>
          <w:sz w:val="18"/>
          <w:szCs w:val="18"/>
        </w:rPr>
        <w:t xml:space="preserve"> </w:t>
      </w:r>
      <w:r w:rsidRPr="00FA4B86">
        <w:rPr>
          <w:rFonts w:cs="Arial"/>
          <w:color w:val="000000"/>
          <w:sz w:val="18"/>
          <w:szCs w:val="18"/>
        </w:rPr>
        <w:t xml:space="preserve">regula la Oferta de Empleo Público para el acceso a </w:t>
      </w:r>
      <w:r w:rsidR="00FA4B86" w:rsidRPr="00FA4B86">
        <w:rPr>
          <w:rFonts w:cs="Arial"/>
          <w:color w:val="000000"/>
          <w:sz w:val="18"/>
          <w:szCs w:val="18"/>
        </w:rPr>
        <w:t>la</w:t>
      </w:r>
      <w:r w:rsidRPr="00FA4B86">
        <w:rPr>
          <w:rFonts w:cs="Arial"/>
          <w:color w:val="000000"/>
          <w:sz w:val="18"/>
          <w:szCs w:val="18"/>
        </w:rPr>
        <w:t xml:space="preserve"> carrera judicial y fiscal,  estableciendo un límite máximo de 100 plazas para la sustitución paulatina de empleo temporal </w:t>
      </w:r>
    </w:p>
    <w:p w:rsidR="002603FC" w:rsidRPr="00FA4B86" w:rsidRDefault="002603FC" w:rsidP="00C24091">
      <w:pPr>
        <w:pBdr>
          <w:top w:val="single" w:sz="4" w:space="1" w:color="auto"/>
          <w:left w:val="single" w:sz="4" w:space="1" w:color="auto"/>
          <w:bottom w:val="single" w:sz="4" w:space="1" w:color="auto"/>
          <w:right w:val="single" w:sz="4" w:space="1" w:color="auto"/>
        </w:pBdr>
        <w:jc w:val="both"/>
        <w:rPr>
          <w:rFonts w:cs="Arial"/>
          <w:sz w:val="16"/>
          <w:szCs w:val="16"/>
        </w:rPr>
      </w:pPr>
    </w:p>
    <w:p w:rsidR="00172EAC" w:rsidRPr="00FA4B86" w:rsidRDefault="00172EAC" w:rsidP="00C24091">
      <w:pPr>
        <w:numPr>
          <w:ilvl w:val="0"/>
          <w:numId w:val="30"/>
        </w:numPr>
        <w:pBdr>
          <w:top w:val="single" w:sz="4" w:space="1" w:color="auto"/>
          <w:left w:val="single" w:sz="4" w:space="1" w:color="auto"/>
          <w:bottom w:val="single" w:sz="4" w:space="1" w:color="auto"/>
          <w:right w:val="single" w:sz="4" w:space="1" w:color="auto"/>
        </w:pBdr>
        <w:ind w:left="360"/>
        <w:jc w:val="both"/>
        <w:rPr>
          <w:rFonts w:cs="Arial"/>
          <w:sz w:val="16"/>
          <w:szCs w:val="16"/>
        </w:rPr>
      </w:pPr>
      <w:r w:rsidRPr="00FA4B86">
        <w:rPr>
          <w:rFonts w:cs="Arial"/>
          <w:sz w:val="22"/>
        </w:rPr>
        <w:t xml:space="preserve">Las retribuciones de los </w:t>
      </w:r>
      <w:r w:rsidRPr="00FA4B86">
        <w:rPr>
          <w:rFonts w:cs="Arial"/>
          <w:b/>
          <w:szCs w:val="24"/>
          <w:u w:val="single"/>
        </w:rPr>
        <w:t>altos cargos</w:t>
      </w:r>
      <w:r w:rsidRPr="00FA4B86">
        <w:rPr>
          <w:rFonts w:cs="Arial"/>
          <w:sz w:val="22"/>
        </w:rPr>
        <w:t xml:space="preserve"> del Gobierno de la Nación, de sus órganos consultivos, de la Administración General del Estado y otro personal directivo: </w:t>
      </w:r>
      <w:r w:rsidRPr="00FA4B86">
        <w:rPr>
          <w:rFonts w:cs="Arial"/>
          <w:highlight w:val="lightGray"/>
        </w:rPr>
        <w:t>no</w:t>
      </w:r>
      <w:r w:rsidRPr="00FA4B86">
        <w:rPr>
          <w:rFonts w:cs="Arial"/>
        </w:rPr>
        <w:t xml:space="preserve"> experimentarán </w:t>
      </w:r>
      <w:r w:rsidRPr="00FA4B86">
        <w:rPr>
          <w:rFonts w:cs="Arial"/>
          <w:highlight w:val="lightGray"/>
        </w:rPr>
        <w:t>incremento</w:t>
      </w:r>
      <w:r w:rsidRPr="00FA4B86">
        <w:rPr>
          <w:rFonts w:cs="Arial"/>
        </w:rPr>
        <w:t xml:space="preserve"> en 2014 </w:t>
      </w:r>
      <w:r w:rsidRPr="00FA4B86">
        <w:rPr>
          <w:rFonts w:cs="Arial"/>
          <w:sz w:val="18"/>
          <w:szCs w:val="18"/>
        </w:rPr>
        <w:t>respecto a las retribuciones vigentes a 31-12-2013</w:t>
      </w:r>
      <w:r w:rsidRPr="00FA4B86">
        <w:rPr>
          <w:rFonts w:cs="Arial"/>
        </w:rPr>
        <w:t xml:space="preserve"> </w:t>
      </w:r>
      <w:r w:rsidRPr="00FA4B86">
        <w:rPr>
          <w:rFonts w:cs="Arial"/>
          <w:sz w:val="16"/>
          <w:szCs w:val="16"/>
        </w:rPr>
        <w:t>(Ley 17/2012).</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b/>
          <w:color w:val="FF0000"/>
          <w:sz w:val="22"/>
          <w:u w:val="single"/>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16"/>
          <w:szCs w:val="16"/>
        </w:rPr>
      </w:pPr>
      <w:r w:rsidRPr="00FA4B86">
        <w:rPr>
          <w:rFonts w:cs="Arial"/>
          <w:b/>
          <w:sz w:val="22"/>
        </w:rPr>
        <w:t>Retribuciones de los miembros</w:t>
      </w:r>
      <w:r w:rsidRPr="00FA4B86">
        <w:rPr>
          <w:rFonts w:cs="Arial"/>
        </w:rPr>
        <w:t xml:space="preserve"> </w:t>
      </w:r>
      <w:r w:rsidRPr="00FA4B86">
        <w:rPr>
          <w:rFonts w:cs="Arial"/>
          <w:sz w:val="22"/>
        </w:rPr>
        <w:t xml:space="preserve">del Consejo General del Poder Judicial, del Tribunal Constitucional y del Tribunal de Cuentas </w:t>
      </w:r>
      <w:r w:rsidRPr="00FA4B86">
        <w:rPr>
          <w:rFonts w:cs="Arial"/>
          <w:sz w:val="18"/>
          <w:szCs w:val="18"/>
        </w:rPr>
        <w:t>continúan vigentes las retribuciones fijadas a 31-12-2013</w:t>
      </w:r>
      <w:r w:rsidRPr="00FA4B86">
        <w:rPr>
          <w:rFonts w:cs="Arial"/>
          <w:sz w:val="16"/>
          <w:szCs w:val="16"/>
        </w:rPr>
        <w:t xml:space="preserve"> (Ley 17/2012).</w:t>
      </w:r>
    </w:p>
    <w:p w:rsidR="00782E02" w:rsidRPr="00FA4B86" w:rsidRDefault="00782E02" w:rsidP="00C24091">
      <w:pPr>
        <w:pBdr>
          <w:top w:val="single" w:sz="4" w:space="1" w:color="auto"/>
          <w:left w:val="single" w:sz="4" w:space="1" w:color="auto"/>
          <w:bottom w:val="single" w:sz="4" w:space="1" w:color="auto"/>
          <w:right w:val="single" w:sz="4" w:space="1" w:color="auto"/>
        </w:pBdr>
        <w:jc w:val="both"/>
        <w:rPr>
          <w:rFonts w:cs="Arial"/>
          <w:sz w:val="22"/>
        </w:rPr>
      </w:pPr>
    </w:p>
    <w:p w:rsidR="00C24091" w:rsidRPr="00FA4B86" w:rsidRDefault="00C24091" w:rsidP="00C24091">
      <w:pPr>
        <w:pBdr>
          <w:top w:val="single" w:sz="4" w:space="1" w:color="auto"/>
          <w:left w:val="single" w:sz="4" w:space="1" w:color="auto"/>
          <w:bottom w:val="single" w:sz="4" w:space="1" w:color="auto"/>
          <w:right w:val="single" w:sz="4" w:space="1" w:color="auto"/>
        </w:pBdr>
        <w:jc w:val="both"/>
        <w:rPr>
          <w:rFonts w:cs="Arial"/>
          <w:sz w:val="22"/>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color w:val="3333FF"/>
          <w:sz w:val="16"/>
          <w:szCs w:val="16"/>
        </w:rPr>
      </w:pPr>
      <w:r w:rsidRPr="00FA4B86">
        <w:rPr>
          <w:rFonts w:cs="Arial"/>
          <w:b/>
          <w:sz w:val="22"/>
        </w:rPr>
        <w:lastRenderedPageBreak/>
        <w:t>Establece las retribuciones de los funcionarios del Estado incluidos</w:t>
      </w:r>
      <w:r w:rsidRPr="00FA4B86">
        <w:rPr>
          <w:rFonts w:cs="Arial"/>
        </w:rPr>
        <w:t xml:space="preserve"> </w:t>
      </w:r>
      <w:r w:rsidRPr="00FA4B86">
        <w:rPr>
          <w:rFonts w:cs="Arial"/>
          <w:sz w:val="22"/>
        </w:rPr>
        <w:t xml:space="preserve">en el ámbito de aplicación de la </w:t>
      </w:r>
      <w:r w:rsidRPr="00FA4B86">
        <w:rPr>
          <w:rFonts w:cs="Arial"/>
          <w:b/>
          <w:sz w:val="22"/>
        </w:rPr>
        <w:t>Ley 30/1984</w:t>
      </w:r>
      <w:r w:rsidRPr="00FA4B86">
        <w:rPr>
          <w:rFonts w:cs="Arial"/>
        </w:rPr>
        <w:t xml:space="preserve"> de Medidas para la Reforma de la Función Pública en los términos de la DF Cuarta Ley 7/2007 Estatuto Básico del Empleado público. </w:t>
      </w:r>
      <w:r w:rsidRPr="00FA4B86">
        <w:rPr>
          <w:rFonts w:cs="Arial"/>
          <w:color w:val="595959"/>
          <w:sz w:val="16"/>
          <w:szCs w:val="16"/>
        </w:rPr>
        <w:t>(sin cambios respecto Ley 17/2012)</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6"/>
          <w:szCs w:val="16"/>
        </w:rPr>
      </w:pPr>
    </w:p>
    <w:p w:rsidR="00782E02"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16"/>
          <w:szCs w:val="16"/>
        </w:rPr>
      </w:pPr>
      <w:r w:rsidRPr="00FA4B86">
        <w:rPr>
          <w:rFonts w:cs="Arial"/>
          <w:sz w:val="22"/>
        </w:rPr>
        <w:t xml:space="preserve">Establece las retribuciones del personal de las </w:t>
      </w:r>
      <w:r w:rsidRPr="00FA4B86">
        <w:rPr>
          <w:rFonts w:cs="Arial"/>
          <w:b/>
          <w:sz w:val="22"/>
        </w:rPr>
        <w:t>Fuerzas Armadas, Guardia Civil, Policía Nacional</w:t>
      </w:r>
      <w:r w:rsidRPr="00FA4B86">
        <w:rPr>
          <w:rFonts w:cs="Arial"/>
          <w:sz w:val="22"/>
        </w:rPr>
        <w:t xml:space="preserve">: </w:t>
      </w:r>
      <w:r w:rsidRPr="00FA4B86">
        <w:rPr>
          <w:rFonts w:cs="Arial"/>
          <w:b/>
          <w:color w:val="262626"/>
          <w:sz w:val="18"/>
          <w:szCs w:val="18"/>
        </w:rPr>
        <w:t>no experimentarán incremento</w:t>
      </w:r>
      <w:r w:rsidRPr="00FA4B86">
        <w:rPr>
          <w:rFonts w:cs="Arial"/>
          <w:color w:val="262626"/>
          <w:sz w:val="18"/>
          <w:szCs w:val="18"/>
        </w:rPr>
        <w:t xml:space="preserve"> en 2014 </w:t>
      </w:r>
      <w:r w:rsidRPr="00FA4B86">
        <w:rPr>
          <w:rFonts w:cs="Arial"/>
          <w:color w:val="262626"/>
          <w:sz w:val="16"/>
          <w:szCs w:val="16"/>
        </w:rPr>
        <w:t>respecto a las vigentes a 31-12-2013.</w:t>
      </w:r>
    </w:p>
    <w:p w:rsidR="00782E02" w:rsidRPr="00FA4B86" w:rsidRDefault="00782E02" w:rsidP="00C24091">
      <w:pPr>
        <w:pBdr>
          <w:top w:val="single" w:sz="4" w:space="1" w:color="auto"/>
          <w:left w:val="single" w:sz="4" w:space="1" w:color="auto"/>
          <w:bottom w:val="single" w:sz="4" w:space="1" w:color="auto"/>
          <w:right w:val="single" w:sz="4" w:space="1" w:color="auto"/>
        </w:pBdr>
        <w:jc w:val="both"/>
        <w:rPr>
          <w:rFonts w:cs="Arial"/>
          <w:sz w:val="22"/>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22"/>
        </w:rPr>
      </w:pPr>
      <w:r w:rsidRPr="00FA4B86">
        <w:rPr>
          <w:rFonts w:cs="Arial"/>
          <w:b/>
          <w:sz w:val="24"/>
          <w:szCs w:val="24"/>
          <w:u w:val="single"/>
        </w:rPr>
        <w:t>Personal laboral</w:t>
      </w:r>
      <w:r w:rsidRPr="00FA4B86">
        <w:rPr>
          <w:rFonts w:cs="Arial"/>
          <w:sz w:val="22"/>
        </w:rPr>
        <w:t xml:space="preserve"> del sector público estatal</w:t>
      </w:r>
      <w:r w:rsidRPr="00FA4B86">
        <w:rPr>
          <w:rFonts w:cs="Arial"/>
        </w:rPr>
        <w:t xml:space="preserve">. </w:t>
      </w:r>
    </w:p>
    <w:p w:rsidR="00172EAC" w:rsidRPr="00FA4B86" w:rsidRDefault="00172EAC" w:rsidP="00C24091">
      <w:pPr>
        <w:pStyle w:val="Pa7"/>
        <w:pBdr>
          <w:top w:val="single" w:sz="4" w:space="1" w:color="auto"/>
          <w:left w:val="single" w:sz="4" w:space="1" w:color="auto"/>
          <w:bottom w:val="single" w:sz="4" w:space="1" w:color="auto"/>
          <w:right w:val="single" w:sz="4" w:space="1" w:color="auto"/>
        </w:pBdr>
        <w:jc w:val="both"/>
        <w:rPr>
          <w:color w:val="000000"/>
          <w:sz w:val="16"/>
          <w:szCs w:val="16"/>
        </w:rPr>
      </w:pPr>
    </w:p>
    <w:p w:rsidR="00172EAC" w:rsidRPr="00FA4B86" w:rsidRDefault="00172EAC" w:rsidP="00C24091">
      <w:pPr>
        <w:pStyle w:val="Pa7"/>
        <w:pBdr>
          <w:top w:val="single" w:sz="4" w:space="1" w:color="auto"/>
          <w:left w:val="single" w:sz="4" w:space="1" w:color="auto"/>
          <w:bottom w:val="single" w:sz="4" w:space="1" w:color="auto"/>
          <w:right w:val="single" w:sz="4" w:space="1" w:color="auto"/>
        </w:pBdr>
        <w:jc w:val="both"/>
        <w:rPr>
          <w:color w:val="404040"/>
          <w:sz w:val="18"/>
          <w:szCs w:val="18"/>
        </w:rPr>
      </w:pPr>
      <w:r w:rsidRPr="00FA4B86">
        <w:rPr>
          <w:color w:val="404040"/>
          <w:sz w:val="18"/>
          <w:szCs w:val="18"/>
        </w:rPr>
        <w:t xml:space="preserve">Con efectos de 1 de enero de 2014,  </w:t>
      </w:r>
      <w:r w:rsidRPr="00FA4B86">
        <w:rPr>
          <w:b/>
          <w:color w:val="000000"/>
          <w:sz w:val="18"/>
          <w:szCs w:val="18"/>
        </w:rPr>
        <w:t>la masa salarial</w:t>
      </w:r>
      <w:r w:rsidRPr="00FA4B86">
        <w:rPr>
          <w:color w:val="404040"/>
          <w:sz w:val="18"/>
          <w:szCs w:val="18"/>
        </w:rPr>
        <w:t xml:space="preserve"> del personal laboral del sector público estatal, de acuerdo con lo establecido en el artículo 20.Dos de la presente Ley, </w:t>
      </w:r>
      <w:r w:rsidRPr="00FA4B86">
        <w:rPr>
          <w:b/>
          <w:color w:val="000000"/>
          <w:sz w:val="18"/>
          <w:szCs w:val="18"/>
        </w:rPr>
        <w:t>no podrá experimentar ningún crecimiento</w:t>
      </w:r>
      <w:r w:rsidRPr="00FA4B86">
        <w:rPr>
          <w:b/>
          <w:color w:val="404040"/>
          <w:sz w:val="18"/>
          <w:szCs w:val="18"/>
        </w:rPr>
        <w:t xml:space="preserve">, </w:t>
      </w:r>
      <w:r w:rsidRPr="00FA4B86">
        <w:rPr>
          <w:color w:val="404040"/>
          <w:sz w:val="18"/>
          <w:szCs w:val="18"/>
        </w:rPr>
        <w:t>sin perjuicio de lo que pudiera derivarse de la consecución de los objetivos asignados a cada Departamento ministerial, Organismo público, resto de entes públicos, sociedades mercantiles estatales, fundaciones del sector público estatal y consorcios participados mayoritariamente por las Administraciones y Organismos que integran el sector público estatal, mediante el incremento de la productividad o modificación de los sistemas de organización del trabajo o clasificación profesional, previo el informe señalado en el apartado anterior.</w:t>
      </w:r>
    </w:p>
    <w:p w:rsidR="00172EAC" w:rsidRPr="00FA4B86" w:rsidRDefault="00172EAC" w:rsidP="00C24091">
      <w:pPr>
        <w:pStyle w:val="Pa7"/>
        <w:pBdr>
          <w:top w:val="single" w:sz="4" w:space="1" w:color="auto"/>
          <w:left w:val="single" w:sz="4" w:space="1" w:color="auto"/>
          <w:bottom w:val="single" w:sz="4" w:space="1" w:color="auto"/>
          <w:right w:val="single" w:sz="4" w:space="1" w:color="auto"/>
        </w:pBdr>
        <w:jc w:val="both"/>
        <w:rPr>
          <w:b/>
          <w:color w:val="404040"/>
          <w:sz w:val="18"/>
          <w:szCs w:val="18"/>
        </w:rPr>
      </w:pPr>
    </w:p>
    <w:p w:rsidR="00172EAC" w:rsidRPr="00FA4B86" w:rsidRDefault="00172EAC" w:rsidP="00C24091">
      <w:pPr>
        <w:pStyle w:val="Pa12"/>
        <w:pBdr>
          <w:top w:val="single" w:sz="4" w:space="1" w:color="auto"/>
          <w:left w:val="single" w:sz="4" w:space="1" w:color="auto"/>
          <w:bottom w:val="single" w:sz="4" w:space="1" w:color="auto"/>
          <w:right w:val="single" w:sz="4" w:space="1" w:color="auto"/>
        </w:pBdr>
        <w:jc w:val="both"/>
        <w:rPr>
          <w:color w:val="404040"/>
          <w:sz w:val="20"/>
          <w:szCs w:val="20"/>
        </w:rPr>
      </w:pPr>
      <w:r w:rsidRPr="00FA4B86">
        <w:rPr>
          <w:b/>
          <w:color w:val="000000"/>
          <w:sz w:val="18"/>
          <w:szCs w:val="18"/>
        </w:rPr>
        <w:t>Tampoco experimentarán incremento alguno</w:t>
      </w:r>
      <w:r w:rsidRPr="00FA4B86">
        <w:rPr>
          <w:color w:val="404040"/>
          <w:sz w:val="18"/>
          <w:szCs w:val="18"/>
        </w:rPr>
        <w:t xml:space="preserve"> las retribuciones de cualquier otro personal vinculado mediante una relación de carácter laboral no acogido a convenio con independencia de su tipología, modalidad o naturaleza, incluido el personal directivo del sector público</w:t>
      </w:r>
      <w:r w:rsidRPr="00FA4B86">
        <w:rPr>
          <w:color w:val="404040"/>
          <w:sz w:val="20"/>
          <w:szCs w:val="20"/>
        </w:rPr>
        <w:t>.</w:t>
      </w:r>
    </w:p>
    <w:p w:rsidR="00172EAC" w:rsidRPr="00FA4B86" w:rsidRDefault="00172EAC" w:rsidP="00C24091">
      <w:pPr>
        <w:pStyle w:val="Pa7"/>
        <w:pBdr>
          <w:top w:val="single" w:sz="4" w:space="1" w:color="auto"/>
          <w:left w:val="single" w:sz="4" w:space="1" w:color="auto"/>
          <w:bottom w:val="single" w:sz="4" w:space="1" w:color="auto"/>
          <w:right w:val="single" w:sz="4" w:space="1" w:color="auto"/>
        </w:pBdr>
        <w:jc w:val="both"/>
        <w:rPr>
          <w:b/>
          <w:color w:val="404040"/>
          <w:sz w:val="20"/>
          <w:szCs w:val="20"/>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8"/>
          <w:szCs w:val="18"/>
        </w:rPr>
      </w:pPr>
      <w:r w:rsidRPr="00FA4B86">
        <w:rPr>
          <w:rFonts w:cs="Arial"/>
          <w:color w:val="404040"/>
          <w:sz w:val="18"/>
          <w:szCs w:val="18"/>
        </w:rPr>
        <w:t xml:space="preserve">Los Departamentos ministeriales, Organismos, Agencias estatales, entidades públicas empresariales y demás entes públicos y sociedades mercantiles estatales, así como las fundaciones del sector público estatal y los consorcios participados mayoritariamente por las Administraciones y Organismos que integran el sector público estatal, remitirán a la Dirección General de la Función Pública, </w:t>
      </w:r>
      <w:r w:rsidRPr="00FA4B86">
        <w:rPr>
          <w:rFonts w:cs="Arial"/>
          <w:b/>
          <w:color w:val="404040"/>
          <w:sz w:val="18"/>
          <w:szCs w:val="18"/>
        </w:rPr>
        <w:t>p</w:t>
      </w:r>
      <w:r w:rsidRPr="00FA4B86">
        <w:rPr>
          <w:rFonts w:cs="Arial"/>
          <w:b/>
          <w:sz w:val="18"/>
          <w:szCs w:val="18"/>
        </w:rPr>
        <w:t>ara su autorización previa,</w:t>
      </w:r>
      <w:r w:rsidRPr="00FA4B86">
        <w:rPr>
          <w:rFonts w:cs="Arial"/>
          <w:sz w:val="18"/>
          <w:szCs w:val="18"/>
        </w:rPr>
        <w:t xml:space="preserve"> </w:t>
      </w:r>
      <w:r w:rsidRPr="00FA4B86">
        <w:rPr>
          <w:rFonts w:cs="Arial"/>
          <w:b/>
          <w:sz w:val="18"/>
          <w:szCs w:val="18"/>
        </w:rPr>
        <w:t>el reconocimiento de créditos horarios y otros derechos sindicale</w:t>
      </w:r>
      <w:r w:rsidRPr="00FA4B86">
        <w:rPr>
          <w:rFonts w:cs="Arial"/>
          <w:b/>
          <w:color w:val="404040"/>
          <w:sz w:val="18"/>
          <w:szCs w:val="18"/>
        </w:rPr>
        <w:t>s</w:t>
      </w:r>
      <w:r w:rsidRPr="00FA4B86">
        <w:rPr>
          <w:rFonts w:cs="Arial"/>
          <w:color w:val="404040"/>
          <w:sz w:val="18"/>
          <w:szCs w:val="18"/>
        </w:rPr>
        <w:t xml:space="preserve"> que puedan establecerse en relación con lo previsto en el artículo </w:t>
      </w:r>
      <w:r w:rsidR="00782E02" w:rsidRPr="00FA4B86">
        <w:rPr>
          <w:rFonts w:cs="Arial"/>
          <w:color w:val="404040"/>
          <w:sz w:val="18"/>
          <w:szCs w:val="18"/>
        </w:rPr>
        <w:t>10 del Real Decreto-ley 20/2012</w:t>
      </w:r>
      <w:r w:rsidRPr="00FA4B86">
        <w:rPr>
          <w:rFonts w:cs="Arial"/>
          <w:color w:val="404040"/>
          <w:sz w:val="18"/>
          <w:szCs w:val="18"/>
        </w:rPr>
        <w:t>. Los acuerdos que hubieran sido adoptados con anterioridad requerirán de dicha aprobación para su aplicación durante el año 2014.</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6"/>
          <w:szCs w:val="16"/>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16"/>
          <w:szCs w:val="16"/>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22"/>
        </w:rPr>
      </w:pPr>
      <w:r w:rsidRPr="00FA4B86">
        <w:rPr>
          <w:rFonts w:cs="Arial"/>
          <w:b/>
          <w:sz w:val="22"/>
        </w:rPr>
        <w:t>Retribuciones de los miembros de las Carreras Judicial y Fiscal,</w:t>
      </w:r>
      <w:r w:rsidRPr="00FA4B86">
        <w:rPr>
          <w:rFonts w:cs="Arial"/>
        </w:rPr>
        <w:t xml:space="preserve"> de los del Cuerpo de Secretarios Judiciales y del personal al servicio de la Administración de Justicia: </w:t>
      </w:r>
      <w:r w:rsidRPr="00FA4B86">
        <w:rPr>
          <w:rFonts w:cs="Arial"/>
          <w:sz w:val="18"/>
          <w:szCs w:val="18"/>
        </w:rPr>
        <w:t>no experimentarán ningún incremento respecto de las vigentes a 31 de diciembre de 2013.</w:t>
      </w:r>
      <w:r w:rsidR="002603FC" w:rsidRPr="00FA4B86">
        <w:rPr>
          <w:rFonts w:cs="Arial"/>
          <w:sz w:val="18"/>
          <w:szCs w:val="18"/>
        </w:rPr>
        <w:t xml:space="preserve"> </w:t>
      </w:r>
    </w:p>
    <w:p w:rsidR="00172EAC" w:rsidRPr="00FA4B86" w:rsidRDefault="00172EAC" w:rsidP="00C24091">
      <w:pPr>
        <w:pStyle w:val="Prrafodelista"/>
        <w:pBdr>
          <w:top w:val="single" w:sz="4" w:space="1" w:color="auto"/>
          <w:left w:val="single" w:sz="4" w:space="1" w:color="auto"/>
          <w:bottom w:val="single" w:sz="4" w:space="1" w:color="auto"/>
          <w:right w:val="single" w:sz="4" w:space="1" w:color="auto"/>
        </w:pBdr>
        <w:ind w:left="0"/>
        <w:rPr>
          <w:rFonts w:ascii="Arial" w:hAnsi="Arial" w:cs="Arial"/>
          <w:sz w:val="18"/>
          <w:szCs w:val="18"/>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sz w:val="22"/>
        </w:rPr>
      </w:pPr>
      <w:r w:rsidRPr="00FA4B86">
        <w:rPr>
          <w:rFonts w:cs="Arial"/>
          <w:sz w:val="22"/>
        </w:rPr>
        <w:t xml:space="preserve">Retribuciones personal estatutario y del personal de la </w:t>
      </w:r>
      <w:r w:rsidRPr="00FA4B86">
        <w:rPr>
          <w:rFonts w:cs="Arial"/>
          <w:b/>
          <w:sz w:val="22"/>
        </w:rPr>
        <w:t>Seguridad Social</w:t>
      </w:r>
      <w:r w:rsidRPr="00FA4B86">
        <w:rPr>
          <w:rFonts w:cs="Arial"/>
          <w:sz w:val="22"/>
        </w:rPr>
        <w:t xml:space="preserve"> no estatutario:</w:t>
      </w:r>
      <w:r w:rsidRPr="00FA4B86">
        <w:rPr>
          <w:rFonts w:cs="Arial"/>
          <w:i/>
          <w:color w:val="404040"/>
          <w:sz w:val="16"/>
          <w:szCs w:val="16"/>
        </w:rPr>
        <w:t xml:space="preserve"> </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8"/>
          <w:szCs w:val="18"/>
        </w:rPr>
      </w:pPr>
    </w:p>
    <w:p w:rsidR="003E5B22" w:rsidRPr="00FA4B86" w:rsidRDefault="003E5B22" w:rsidP="00C24091">
      <w:pPr>
        <w:pBdr>
          <w:top w:val="single" w:sz="4" w:space="1" w:color="auto"/>
          <w:left w:val="single" w:sz="4" w:space="1" w:color="auto"/>
          <w:bottom w:val="single" w:sz="4" w:space="1" w:color="auto"/>
          <w:right w:val="single" w:sz="4" w:space="1" w:color="auto"/>
        </w:pBdr>
        <w:autoSpaceDE w:val="0"/>
        <w:autoSpaceDN w:val="0"/>
        <w:adjustRightInd w:val="0"/>
        <w:rPr>
          <w:rFonts w:cs="Arial"/>
          <w:color w:val="595959"/>
          <w:sz w:val="18"/>
          <w:szCs w:val="18"/>
          <w:lang w:eastAsia="es-ES"/>
        </w:rPr>
      </w:pPr>
      <w:r w:rsidRPr="00FA4B86">
        <w:rPr>
          <w:rFonts w:cs="Arial"/>
          <w:color w:val="595959"/>
          <w:sz w:val="18"/>
          <w:szCs w:val="18"/>
          <w:lang w:eastAsia="es-ES"/>
        </w:rPr>
        <w:t>En el año 2014 las retribuciones del personal funcionario de la Administración de la Seguridad Social, ya homologado con el resto del personal de la AGE, serán las del art.24 LPGE</w:t>
      </w:r>
    </w:p>
    <w:p w:rsidR="003E5B22" w:rsidRPr="00FA4B86" w:rsidRDefault="003E5B22" w:rsidP="00C24091">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color w:val="404040"/>
          <w:sz w:val="18"/>
          <w:szCs w:val="18"/>
          <w:lang w:eastAsia="es-ES"/>
        </w:rPr>
      </w:pPr>
    </w:p>
    <w:p w:rsidR="00172EAC" w:rsidRPr="00FA4B86" w:rsidRDefault="003E5B22" w:rsidP="00C24091">
      <w:pPr>
        <w:pBdr>
          <w:top w:val="single" w:sz="4" w:space="1" w:color="auto"/>
          <w:left w:val="single" w:sz="4" w:space="1" w:color="auto"/>
          <w:bottom w:val="single" w:sz="4" w:space="1" w:color="auto"/>
          <w:right w:val="single" w:sz="4" w:space="1" w:color="auto"/>
        </w:pBdr>
        <w:autoSpaceDE w:val="0"/>
        <w:autoSpaceDN w:val="0"/>
        <w:adjustRightInd w:val="0"/>
        <w:jc w:val="both"/>
        <w:rPr>
          <w:color w:val="404040"/>
          <w:sz w:val="18"/>
          <w:szCs w:val="18"/>
        </w:rPr>
      </w:pPr>
      <w:r w:rsidRPr="00FA4B86">
        <w:rPr>
          <w:rFonts w:cs="Arial"/>
          <w:color w:val="404040"/>
          <w:sz w:val="18"/>
          <w:szCs w:val="18"/>
          <w:lang w:eastAsia="es-ES"/>
        </w:rPr>
        <w:t xml:space="preserve">En el año 2014 el personal incluido en el ámbito de aplicación del RD-Ley 3/1987 sobre retribuciones del personal estatutario del INSS, percibirá las retribuciones básicas y el complemento de destino, en las cuantías señaladas para dichos conceptos retributivos en el art.24.Uno.A), B) y C) de esta Ley, sin perjuicio de lo establecido en la DT segunda, dos DE dicho RD-ley, y de que la cuantía anual del complemento de destino, fijado en la letra C) del citado artículo 24.Uno se satisfaga en catorce mensualidades. </w:t>
      </w:r>
      <w:r w:rsidR="00172EAC" w:rsidRPr="00FA4B86">
        <w:rPr>
          <w:color w:val="262626"/>
          <w:sz w:val="18"/>
          <w:szCs w:val="18"/>
        </w:rPr>
        <w:t>El importe de las retribuciones correspondientes a los complementos específico y de atención continuada que, en su caso, estén fijados al referido personal</w:t>
      </w:r>
      <w:r w:rsidR="00172EAC" w:rsidRPr="00FA4B86">
        <w:rPr>
          <w:color w:val="404040"/>
          <w:sz w:val="18"/>
          <w:szCs w:val="18"/>
        </w:rPr>
        <w:t xml:space="preserve">, </w:t>
      </w:r>
      <w:r w:rsidR="00172EAC" w:rsidRPr="00FA4B86">
        <w:rPr>
          <w:b/>
          <w:color w:val="000000"/>
          <w:sz w:val="18"/>
          <w:szCs w:val="18"/>
        </w:rPr>
        <w:t>no experimentará ningún incremento</w:t>
      </w:r>
      <w:r w:rsidR="00172EAC" w:rsidRPr="00FA4B86">
        <w:rPr>
          <w:color w:val="404040"/>
          <w:sz w:val="18"/>
          <w:szCs w:val="18"/>
        </w:rPr>
        <w:t xml:space="preserve"> respecto de las vigentes a 31 de diciembre de 2013, </w:t>
      </w:r>
      <w:r w:rsidR="00172EAC" w:rsidRPr="00FA4B86">
        <w:rPr>
          <w:color w:val="262626"/>
          <w:sz w:val="18"/>
          <w:szCs w:val="18"/>
        </w:rPr>
        <w:t xml:space="preserve"> sin perjuicio de lo previsto en el artículo 20. Siete de esta Ley.</w:t>
      </w:r>
    </w:p>
    <w:p w:rsidR="00172EAC" w:rsidRPr="00FA4B86" w:rsidRDefault="00172EAC" w:rsidP="00C24091">
      <w:pPr>
        <w:pStyle w:val="Prrafodelista"/>
        <w:pBdr>
          <w:top w:val="single" w:sz="4" w:space="1" w:color="auto"/>
          <w:left w:val="single" w:sz="4" w:space="1" w:color="auto"/>
          <w:bottom w:val="single" w:sz="4" w:space="1" w:color="auto"/>
          <w:right w:val="single" w:sz="4" w:space="1" w:color="auto"/>
        </w:pBdr>
        <w:ind w:left="0"/>
        <w:jc w:val="both"/>
        <w:rPr>
          <w:rFonts w:ascii="Arial" w:hAnsi="Arial" w:cs="Arial"/>
          <w:color w:val="262626"/>
          <w:sz w:val="18"/>
          <w:szCs w:val="18"/>
        </w:rPr>
      </w:pPr>
    </w:p>
    <w:p w:rsidR="00172EAC" w:rsidRPr="00FA4B86" w:rsidRDefault="00172EAC" w:rsidP="00C24091">
      <w:pPr>
        <w:pStyle w:val="Prrafodelista"/>
        <w:pBdr>
          <w:top w:val="single" w:sz="4" w:space="1" w:color="auto"/>
          <w:left w:val="single" w:sz="4" w:space="1" w:color="auto"/>
          <w:bottom w:val="single" w:sz="4" w:space="1" w:color="auto"/>
          <w:right w:val="single" w:sz="4" w:space="1" w:color="auto"/>
        </w:pBdr>
        <w:ind w:left="0"/>
        <w:jc w:val="both"/>
        <w:rPr>
          <w:rFonts w:ascii="Arial" w:eastAsia="Calibri" w:hAnsi="Arial" w:cs="Arial"/>
          <w:b/>
          <w:color w:val="404040"/>
          <w:sz w:val="18"/>
          <w:szCs w:val="18"/>
        </w:rPr>
      </w:pPr>
      <w:r w:rsidRPr="00FA4B86">
        <w:rPr>
          <w:rFonts w:ascii="Arial" w:hAnsi="Arial" w:cs="Arial"/>
          <w:color w:val="262626"/>
          <w:sz w:val="18"/>
          <w:szCs w:val="18"/>
        </w:rPr>
        <w:t>En el año 2014 las retribuciones del restante personal funcionario y estatutario del ámbito de aplicación de este artículo no experimentarán incremento respecto de las vigentes a 31 de diciembre de 2013</w:t>
      </w:r>
      <w:r w:rsidRPr="00FA4B86">
        <w:rPr>
          <w:rFonts w:ascii="Arial" w:hAnsi="Arial" w:cs="Arial"/>
          <w:color w:val="404040"/>
          <w:sz w:val="18"/>
          <w:szCs w:val="18"/>
        </w:rPr>
        <w:t>.</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sz w:val="22"/>
        </w:rPr>
      </w:pPr>
    </w:p>
    <w:p w:rsidR="00172EAC" w:rsidRPr="00FA4B86" w:rsidRDefault="00172EAC" w:rsidP="00C24091">
      <w:pPr>
        <w:numPr>
          <w:ilvl w:val="0"/>
          <w:numId w:val="27"/>
        </w:numPr>
        <w:pBdr>
          <w:top w:val="single" w:sz="4" w:space="1" w:color="auto"/>
          <w:left w:val="single" w:sz="4" w:space="1" w:color="auto"/>
          <w:bottom w:val="single" w:sz="4" w:space="1" w:color="auto"/>
          <w:right w:val="single" w:sz="4" w:space="1" w:color="auto"/>
        </w:pBdr>
        <w:jc w:val="both"/>
        <w:rPr>
          <w:rFonts w:cs="Arial"/>
        </w:rPr>
      </w:pPr>
      <w:r w:rsidRPr="00FA4B86">
        <w:rPr>
          <w:rFonts w:cs="Arial"/>
          <w:b/>
          <w:bCs/>
          <w:sz w:val="22"/>
          <w:u w:val="single"/>
        </w:rPr>
        <w:t>Disposiciones comunes</w:t>
      </w:r>
      <w:r w:rsidRPr="00FA4B86">
        <w:rPr>
          <w:rFonts w:cs="Arial"/>
          <w:b/>
          <w:bCs/>
          <w:sz w:val="22"/>
        </w:rPr>
        <w:t xml:space="preserve"> en materia de régimen personal activo,</w:t>
      </w:r>
      <w:r w:rsidRPr="00FA4B86">
        <w:rPr>
          <w:rFonts w:cs="Arial"/>
          <w:sz w:val="22"/>
        </w:rPr>
        <w:t xml:space="preserve"> </w:t>
      </w:r>
      <w:r w:rsidRPr="00FA4B86">
        <w:rPr>
          <w:rFonts w:cs="Arial"/>
          <w:color w:val="333333"/>
          <w:sz w:val="22"/>
        </w:rPr>
        <w:t xml:space="preserve">disposiciones sobre prohibición de ingresos atípicos. </w:t>
      </w:r>
      <w:r w:rsidRPr="00FA4B86">
        <w:rPr>
          <w:rFonts w:cs="Arial"/>
          <w:b/>
          <w:color w:val="333333"/>
        </w:rPr>
        <w:t>Se mantienen</w:t>
      </w:r>
      <w:r w:rsidRPr="00FA4B86">
        <w:rPr>
          <w:rFonts w:cs="Arial"/>
          <w:color w:val="333333"/>
        </w:rPr>
        <w:t xml:space="preserve"> las cuantías en concepto de: recompensas, cruces, medallas y pensiones de mutilación.</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b/>
          <w:color w:val="FF0000"/>
          <w:sz w:val="22"/>
          <w:u w:val="single"/>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8"/>
          <w:szCs w:val="18"/>
        </w:rPr>
      </w:pPr>
      <w:r w:rsidRPr="00FA4B86">
        <w:rPr>
          <w:rFonts w:cs="Arial"/>
          <w:color w:val="404040"/>
          <w:sz w:val="18"/>
          <w:szCs w:val="18"/>
        </w:rPr>
        <w:t xml:space="preserve">El personal contratado administrativo y los funcionarios de Cuerpos de Sanitarios Locales, así como el personal cuyas retribuciones en 2013 no correspondieran a las establecidas con carácter general en el Título III de la Ley 17/2012 de PGE para 2013, y no les fueran de aplicación las establecidas expresamente en el mismo Título de la presente Ley, continuarán percibiendo, durante el año 2014, las </w:t>
      </w:r>
      <w:r w:rsidRPr="00FA4B86">
        <w:rPr>
          <w:rFonts w:cs="Arial"/>
          <w:b/>
          <w:color w:val="404040"/>
          <w:sz w:val="18"/>
          <w:szCs w:val="18"/>
        </w:rPr>
        <w:t>retribuciones vigentes a 31-12-2013</w:t>
      </w:r>
      <w:r w:rsidRPr="00FA4B86">
        <w:rPr>
          <w:rFonts w:cs="Arial"/>
          <w:color w:val="404040"/>
          <w:sz w:val="18"/>
          <w:szCs w:val="18"/>
        </w:rPr>
        <w:t>.</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FF0000"/>
          <w:sz w:val="16"/>
        </w:rPr>
      </w:pPr>
    </w:p>
    <w:p w:rsidR="00172EAC" w:rsidRPr="00FA4B86" w:rsidRDefault="00172EAC" w:rsidP="00C24091">
      <w:pPr>
        <w:pStyle w:val="Sangradetextonormal"/>
        <w:pBdr>
          <w:top w:val="single" w:sz="4" w:space="1" w:color="auto"/>
          <w:left w:val="single" w:sz="4" w:space="1" w:color="auto"/>
          <w:bottom w:val="single" w:sz="4" w:space="1" w:color="auto"/>
          <w:right w:val="single" w:sz="4" w:space="1" w:color="auto"/>
        </w:pBdr>
        <w:ind w:left="0"/>
        <w:rPr>
          <w:rFonts w:cs="Arial"/>
          <w:b/>
          <w:color w:val="FF0000"/>
          <w:spacing w:val="40"/>
          <w:sz w:val="22"/>
          <w:u w:val="single"/>
        </w:rPr>
      </w:pPr>
      <w:r w:rsidRPr="00FA4B86">
        <w:rPr>
          <w:rFonts w:cs="Arial"/>
          <w:b/>
          <w:spacing w:val="40"/>
          <w:sz w:val="24"/>
          <w:szCs w:val="24"/>
          <w:u w:val="single"/>
        </w:rPr>
        <w:t>Disposiciones adicionales</w:t>
      </w:r>
      <w:r w:rsidRPr="00FA4B86">
        <w:rPr>
          <w:rFonts w:cs="Arial"/>
          <w:b/>
          <w:spacing w:val="40"/>
          <w:sz w:val="22"/>
        </w:rPr>
        <w:t xml:space="preserve">:  </w:t>
      </w:r>
    </w:p>
    <w:p w:rsidR="00172EAC" w:rsidRPr="00FA4B86" w:rsidRDefault="00172EAC" w:rsidP="00C24091">
      <w:pPr>
        <w:pStyle w:val="Sangradetextonormal"/>
        <w:numPr>
          <w:ilvl w:val="0"/>
          <w:numId w:val="15"/>
        </w:numPr>
        <w:pBdr>
          <w:top w:val="single" w:sz="4" w:space="1" w:color="auto"/>
          <w:left w:val="single" w:sz="4" w:space="1" w:color="auto"/>
          <w:bottom w:val="single" w:sz="4" w:space="1" w:color="auto"/>
          <w:right w:val="single" w:sz="4" w:space="1" w:color="auto"/>
        </w:pBdr>
        <w:spacing w:after="0"/>
        <w:ind w:left="360"/>
        <w:jc w:val="both"/>
        <w:rPr>
          <w:rFonts w:cs="Arial"/>
          <w:i/>
          <w:color w:val="000000"/>
          <w:sz w:val="16"/>
          <w:szCs w:val="16"/>
        </w:rPr>
      </w:pPr>
      <w:r w:rsidRPr="00FA4B86">
        <w:rPr>
          <w:rFonts w:cs="Arial"/>
          <w:b/>
          <w:sz w:val="22"/>
        </w:rPr>
        <w:t>Retribuciones del personal de  las M</w:t>
      </w:r>
      <w:r w:rsidRPr="00FA4B86">
        <w:rPr>
          <w:rFonts w:cs="Arial"/>
          <w:b/>
          <w:sz w:val="22"/>
          <w:u w:val="single"/>
        </w:rPr>
        <w:t>utuas</w:t>
      </w:r>
      <w:r w:rsidR="002704ED" w:rsidRPr="00FA4B86">
        <w:rPr>
          <w:rFonts w:cs="Arial"/>
          <w:b/>
          <w:sz w:val="22"/>
          <w:u w:val="single"/>
        </w:rPr>
        <w:t>:</w:t>
      </w:r>
      <w:r w:rsidRPr="00FA4B86">
        <w:rPr>
          <w:rFonts w:cs="Arial"/>
          <w:b/>
          <w:sz w:val="22"/>
        </w:rPr>
        <w:t xml:space="preserve">  </w:t>
      </w:r>
      <w:r w:rsidR="004326D9" w:rsidRPr="00FA4B86">
        <w:rPr>
          <w:rFonts w:cs="Arial"/>
          <w:i/>
          <w:color w:val="3333FF"/>
          <w:sz w:val="16"/>
          <w:szCs w:val="16"/>
        </w:rPr>
        <w:t>DA 16 LPGE</w:t>
      </w:r>
    </w:p>
    <w:p w:rsidR="00F071B0" w:rsidRPr="00FA4B86" w:rsidRDefault="00F071B0" w:rsidP="00C24091">
      <w:pPr>
        <w:pBdr>
          <w:top w:val="single" w:sz="4" w:space="1" w:color="auto"/>
          <w:left w:val="single" w:sz="4" w:space="1" w:color="auto"/>
          <w:bottom w:val="single" w:sz="4" w:space="1" w:color="auto"/>
          <w:right w:val="single" w:sz="4" w:space="1" w:color="auto"/>
        </w:pBdr>
        <w:shd w:val="clear" w:color="auto" w:fill="FFFFFF"/>
        <w:jc w:val="both"/>
        <w:rPr>
          <w:rFonts w:cs="Arial"/>
          <w:b/>
          <w:bCs/>
          <w:color w:val="262626"/>
          <w:sz w:val="18"/>
          <w:szCs w:val="18"/>
        </w:rPr>
      </w:pPr>
    </w:p>
    <w:p w:rsidR="00172EAC" w:rsidRPr="00FA4B86" w:rsidRDefault="00172EAC" w:rsidP="00C24091">
      <w:pPr>
        <w:pBdr>
          <w:top w:val="single" w:sz="4" w:space="1" w:color="auto"/>
          <w:left w:val="single" w:sz="4" w:space="1" w:color="auto"/>
          <w:bottom w:val="single" w:sz="4" w:space="1" w:color="auto"/>
          <w:right w:val="single" w:sz="4" w:space="1" w:color="auto"/>
        </w:pBdr>
        <w:shd w:val="clear" w:color="auto" w:fill="FFFFFF"/>
        <w:jc w:val="both"/>
        <w:rPr>
          <w:rFonts w:cs="Arial"/>
          <w:color w:val="404040"/>
          <w:sz w:val="16"/>
          <w:szCs w:val="16"/>
        </w:rPr>
      </w:pPr>
      <w:r w:rsidRPr="00FA4B86">
        <w:rPr>
          <w:rFonts w:cs="Arial"/>
          <w:b/>
          <w:bCs/>
          <w:color w:val="262626"/>
          <w:sz w:val="18"/>
          <w:szCs w:val="18"/>
        </w:rPr>
        <w:t>Regula las limitaciones</w:t>
      </w:r>
      <w:r w:rsidRPr="00FA4B86">
        <w:rPr>
          <w:rFonts w:cs="Arial"/>
          <w:bCs/>
          <w:color w:val="262626"/>
          <w:sz w:val="18"/>
          <w:szCs w:val="18"/>
        </w:rPr>
        <w:t xml:space="preserve">  a las retribuciones  de </w:t>
      </w:r>
      <w:r w:rsidRPr="00FA4B86">
        <w:rPr>
          <w:rFonts w:cs="Arial"/>
          <w:bCs/>
          <w:color w:val="262626"/>
          <w:sz w:val="18"/>
          <w:szCs w:val="18"/>
          <w:u w:val="single"/>
        </w:rPr>
        <w:t>los  directivos</w:t>
      </w:r>
      <w:r w:rsidRPr="00FA4B86">
        <w:rPr>
          <w:rFonts w:cs="Arial"/>
          <w:bCs/>
          <w:color w:val="262626"/>
          <w:sz w:val="18"/>
          <w:szCs w:val="18"/>
        </w:rPr>
        <w:t xml:space="preserve">  de las mutuas, sus entidades o centros mancomunados</w:t>
      </w:r>
      <w:r w:rsidRPr="00FA4B86">
        <w:rPr>
          <w:rFonts w:cs="Arial"/>
          <w:bCs/>
          <w:color w:val="262626"/>
          <w:sz w:val="18"/>
          <w:szCs w:val="18"/>
          <w:u w:val="single"/>
        </w:rPr>
        <w:t>.</w:t>
      </w:r>
      <w:r w:rsidRPr="00FA4B86">
        <w:rPr>
          <w:rFonts w:cs="Arial"/>
          <w:u w:val="single"/>
        </w:rPr>
        <w:t xml:space="preserve"> </w:t>
      </w:r>
      <w:r w:rsidRPr="00FA4B86">
        <w:rPr>
          <w:rFonts w:cs="Arial"/>
          <w:color w:val="404040"/>
          <w:sz w:val="18"/>
          <w:szCs w:val="18"/>
          <w:u w:val="single"/>
        </w:rPr>
        <w:t>En ningún supuesto</w:t>
      </w:r>
      <w:r w:rsidRPr="00FA4B86">
        <w:rPr>
          <w:rFonts w:cs="Arial"/>
          <w:color w:val="404040"/>
          <w:sz w:val="18"/>
          <w:szCs w:val="18"/>
        </w:rPr>
        <w:t xml:space="preserve"> las retribuciones que, por cualquier concepto, perciban, </w:t>
      </w:r>
      <w:r w:rsidRPr="00FA4B86">
        <w:rPr>
          <w:rFonts w:cs="Arial"/>
          <w:b/>
          <w:color w:val="404040"/>
          <w:sz w:val="18"/>
          <w:szCs w:val="18"/>
        </w:rPr>
        <w:t>podrán experimentar incremento</w:t>
      </w:r>
      <w:r w:rsidRPr="00FA4B86">
        <w:rPr>
          <w:rFonts w:cs="Arial"/>
          <w:color w:val="404040"/>
          <w:sz w:val="18"/>
          <w:szCs w:val="18"/>
        </w:rPr>
        <w:t xml:space="preserve"> en el ejercicio 2014 respecto a las cuantías percibidas en el ejercicio 2013</w:t>
      </w:r>
      <w:r w:rsidRPr="00FA4B86">
        <w:rPr>
          <w:rFonts w:cs="Arial"/>
          <w:color w:val="404040"/>
          <w:sz w:val="16"/>
          <w:szCs w:val="16"/>
        </w:rPr>
        <w:t>.</w:t>
      </w:r>
    </w:p>
    <w:p w:rsidR="00172EAC" w:rsidRPr="00FA4B86" w:rsidRDefault="00172EAC" w:rsidP="00C24091">
      <w:pPr>
        <w:pBdr>
          <w:top w:val="single" w:sz="4" w:space="1" w:color="auto"/>
          <w:left w:val="single" w:sz="4" w:space="1" w:color="auto"/>
          <w:bottom w:val="single" w:sz="4" w:space="1" w:color="auto"/>
          <w:right w:val="single" w:sz="4" w:space="1" w:color="auto"/>
        </w:pBdr>
        <w:shd w:val="clear" w:color="auto" w:fill="FFFFFF"/>
        <w:jc w:val="both"/>
        <w:rPr>
          <w:rFonts w:cs="Arial"/>
          <w:color w:val="262626"/>
          <w:sz w:val="18"/>
          <w:szCs w:val="18"/>
        </w:rPr>
      </w:pPr>
    </w:p>
    <w:p w:rsidR="00172EAC" w:rsidRPr="00FA4B86" w:rsidRDefault="00172EAC" w:rsidP="00C24091">
      <w:pPr>
        <w:pStyle w:val="Sangradetextonormal"/>
        <w:pBdr>
          <w:top w:val="single" w:sz="4" w:space="1" w:color="auto"/>
          <w:left w:val="single" w:sz="4" w:space="1" w:color="auto"/>
          <w:bottom w:val="single" w:sz="4" w:space="1" w:color="auto"/>
          <w:right w:val="single" w:sz="4" w:space="1" w:color="auto"/>
        </w:pBdr>
        <w:ind w:left="0"/>
        <w:jc w:val="both"/>
        <w:rPr>
          <w:color w:val="000000"/>
          <w:sz w:val="18"/>
          <w:szCs w:val="18"/>
        </w:rPr>
      </w:pPr>
      <w:r w:rsidRPr="00FA4B86">
        <w:rPr>
          <w:b/>
          <w:color w:val="000000"/>
          <w:sz w:val="18"/>
          <w:szCs w:val="18"/>
        </w:rPr>
        <w:t xml:space="preserve">Las retribuciones del </w:t>
      </w:r>
      <w:r w:rsidRPr="00FA4B86">
        <w:rPr>
          <w:color w:val="000000"/>
          <w:sz w:val="18"/>
          <w:szCs w:val="18"/>
          <w:u w:val="single"/>
        </w:rPr>
        <w:t>resto del personal</w:t>
      </w:r>
      <w:r w:rsidRPr="00FA4B86">
        <w:rPr>
          <w:color w:val="000000"/>
          <w:sz w:val="18"/>
          <w:szCs w:val="18"/>
        </w:rPr>
        <w:t xml:space="preserve"> al servicio de las Mutuas y de sus entidades y centros mancomunados quedarán sometidas a lo dispuesto en relación con el personal laboral del sector público estatal y, concretamente, a lo establecido en el artículo 25 de esta Ley, </w:t>
      </w:r>
      <w:r w:rsidRPr="00FA4B86">
        <w:rPr>
          <w:b/>
          <w:color w:val="000000"/>
          <w:sz w:val="18"/>
          <w:szCs w:val="18"/>
        </w:rPr>
        <w:t>a excepción de lo estipulado sobre el requerimiento de autorización de la masa salaria</w:t>
      </w:r>
      <w:r w:rsidRPr="00FA4B86">
        <w:rPr>
          <w:color w:val="000000"/>
          <w:sz w:val="18"/>
          <w:szCs w:val="18"/>
        </w:rPr>
        <w:t>l por parte del Ministerio de Hacienda y Administraciones Públicas, que no será de aplicación.</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rPr>
      </w:pPr>
      <w:r w:rsidRPr="00FA4B86">
        <w:rPr>
          <w:rFonts w:cs="Arial"/>
          <w:iCs/>
        </w:rPr>
        <w:t xml:space="preserve">También se aplicará al personal de las entidades mancomunadas </w:t>
      </w:r>
      <w:r w:rsidR="0054654F" w:rsidRPr="00FA4B86">
        <w:rPr>
          <w:rFonts w:cs="Arial"/>
          <w:iCs/>
        </w:rPr>
        <w:t xml:space="preserve">de las Mutuas </w:t>
      </w:r>
      <w:r w:rsidRPr="00FA4B86">
        <w:rPr>
          <w:rFonts w:cs="Arial"/>
          <w:b/>
          <w:iCs/>
          <w:highlight w:val="lightGray"/>
        </w:rPr>
        <w:t>“en liquidación</w:t>
      </w:r>
      <w:r w:rsidRPr="00FA4B86">
        <w:rPr>
          <w:rFonts w:cs="Arial"/>
          <w:b/>
          <w:iCs/>
          <w:sz w:val="18"/>
          <w:szCs w:val="18"/>
          <w:highlight w:val="lightGray"/>
        </w:rPr>
        <w:t>”.</w:t>
      </w:r>
    </w:p>
    <w:p w:rsidR="00172EAC" w:rsidRPr="00FA4B86" w:rsidRDefault="00172EAC" w:rsidP="00C24091">
      <w:pPr>
        <w:pStyle w:val="Sangradetextonormal"/>
        <w:pBdr>
          <w:top w:val="single" w:sz="4" w:space="1" w:color="auto"/>
          <w:left w:val="single" w:sz="4" w:space="1" w:color="auto"/>
          <w:bottom w:val="single" w:sz="4" w:space="1" w:color="auto"/>
          <w:right w:val="single" w:sz="4" w:space="1" w:color="auto"/>
        </w:pBdr>
        <w:ind w:left="0"/>
        <w:rPr>
          <w:rFonts w:cs="Arial"/>
          <w:iCs/>
          <w:color w:val="000000"/>
          <w:sz w:val="18"/>
          <w:szCs w:val="18"/>
        </w:rPr>
      </w:pPr>
    </w:p>
    <w:p w:rsidR="00172EAC" w:rsidRPr="00FA4B86" w:rsidRDefault="00172EAC" w:rsidP="00C24091">
      <w:pPr>
        <w:pStyle w:val="Sangradetextonormal"/>
        <w:numPr>
          <w:ilvl w:val="0"/>
          <w:numId w:val="19"/>
        </w:numPr>
        <w:pBdr>
          <w:top w:val="single" w:sz="4" w:space="1" w:color="auto"/>
          <w:left w:val="single" w:sz="4" w:space="1" w:color="auto"/>
          <w:bottom w:val="single" w:sz="4" w:space="1" w:color="auto"/>
          <w:right w:val="single" w:sz="4" w:space="1" w:color="auto"/>
        </w:pBdr>
        <w:spacing w:after="0"/>
        <w:jc w:val="both"/>
        <w:rPr>
          <w:b/>
          <w:iCs/>
          <w:color w:val="000000"/>
          <w:sz w:val="16"/>
          <w:szCs w:val="16"/>
        </w:rPr>
      </w:pPr>
      <w:r w:rsidRPr="00FA4B86">
        <w:rPr>
          <w:b/>
          <w:iCs/>
          <w:color w:val="000000"/>
          <w:sz w:val="22"/>
        </w:rPr>
        <w:t xml:space="preserve">Módulos para </w:t>
      </w:r>
      <w:r w:rsidRPr="00FA4B86">
        <w:rPr>
          <w:b/>
          <w:iCs/>
          <w:color w:val="000000"/>
          <w:sz w:val="22"/>
          <w:u w:val="single"/>
        </w:rPr>
        <w:t>la compensación económica</w:t>
      </w:r>
      <w:r w:rsidRPr="00FA4B86">
        <w:rPr>
          <w:b/>
          <w:iCs/>
          <w:color w:val="000000"/>
          <w:sz w:val="22"/>
        </w:rPr>
        <w:t xml:space="preserve"> por la actuación de </w:t>
      </w:r>
      <w:r w:rsidRPr="00FA4B86">
        <w:rPr>
          <w:b/>
          <w:iCs/>
          <w:color w:val="000000"/>
          <w:sz w:val="22"/>
          <w:u w:val="single"/>
        </w:rPr>
        <w:t>Jueces de Paz y Secretarios de</w:t>
      </w:r>
      <w:r w:rsidRPr="00FA4B86">
        <w:rPr>
          <w:b/>
          <w:iCs/>
          <w:color w:val="000000"/>
          <w:sz w:val="22"/>
        </w:rPr>
        <w:t xml:space="preserve"> Juzgados de Paz</w:t>
      </w:r>
      <w:r w:rsidRPr="00FA4B86">
        <w:rPr>
          <w:i/>
          <w:iCs/>
          <w:color w:val="000000"/>
          <w:sz w:val="18"/>
          <w:szCs w:val="18"/>
        </w:rPr>
        <w:t xml:space="preserve">.  </w:t>
      </w:r>
      <w:r w:rsidRPr="00FA4B86">
        <w:rPr>
          <w:iCs/>
          <w:color w:val="000000"/>
          <w:sz w:val="16"/>
          <w:szCs w:val="16"/>
        </w:rPr>
        <w:t xml:space="preserve">No varían </w:t>
      </w:r>
      <w:proofErr w:type="gramStart"/>
      <w:r w:rsidRPr="00FA4B86">
        <w:rPr>
          <w:iCs/>
          <w:color w:val="000000"/>
          <w:sz w:val="16"/>
          <w:szCs w:val="16"/>
        </w:rPr>
        <w:t>respecto vigentes</w:t>
      </w:r>
      <w:proofErr w:type="gramEnd"/>
      <w:r w:rsidRPr="00FA4B86">
        <w:rPr>
          <w:iCs/>
          <w:color w:val="000000"/>
          <w:sz w:val="16"/>
          <w:szCs w:val="16"/>
        </w:rPr>
        <w:t xml:space="preserve"> el 31-12-2013. </w:t>
      </w:r>
      <w:r w:rsidR="00C3653F" w:rsidRPr="00FA4B86">
        <w:rPr>
          <w:rFonts w:cs="Arial"/>
          <w:i/>
          <w:color w:val="3333FF"/>
          <w:sz w:val="16"/>
          <w:szCs w:val="16"/>
        </w:rPr>
        <w:t>DA 19 LPGE</w:t>
      </w:r>
    </w:p>
    <w:p w:rsidR="00172EAC" w:rsidRPr="00FA4B86" w:rsidRDefault="00172EAC" w:rsidP="00C24091">
      <w:pPr>
        <w:pStyle w:val="Sangradetextonormal"/>
        <w:pBdr>
          <w:top w:val="single" w:sz="4" w:space="1" w:color="auto"/>
          <w:left w:val="single" w:sz="4" w:space="1" w:color="auto"/>
          <w:bottom w:val="single" w:sz="4" w:space="1" w:color="auto"/>
          <w:right w:val="single" w:sz="4" w:space="1" w:color="auto"/>
        </w:pBdr>
        <w:ind w:left="0"/>
        <w:rPr>
          <w:rFonts w:cs="Arial"/>
          <w:iCs/>
          <w:color w:val="000000"/>
          <w:sz w:val="18"/>
          <w:szCs w:val="18"/>
        </w:rPr>
      </w:pPr>
    </w:p>
    <w:p w:rsidR="00172EAC" w:rsidRPr="00FA4B86" w:rsidRDefault="00172EAC" w:rsidP="00C24091">
      <w:pPr>
        <w:pStyle w:val="Sangradetextonormal"/>
        <w:numPr>
          <w:ilvl w:val="0"/>
          <w:numId w:val="18"/>
        </w:numPr>
        <w:pBdr>
          <w:top w:val="single" w:sz="4" w:space="1" w:color="auto"/>
          <w:left w:val="single" w:sz="4" w:space="1" w:color="auto"/>
          <w:bottom w:val="single" w:sz="4" w:space="1" w:color="auto"/>
          <w:right w:val="single" w:sz="4" w:space="1" w:color="auto"/>
        </w:pBdr>
        <w:spacing w:after="0"/>
        <w:jc w:val="both"/>
        <w:rPr>
          <w:rFonts w:cs="Arial"/>
          <w:iCs/>
          <w:color w:val="000000"/>
          <w:sz w:val="18"/>
          <w:szCs w:val="18"/>
        </w:rPr>
      </w:pPr>
      <w:r w:rsidRPr="00FA4B86">
        <w:rPr>
          <w:rFonts w:cs="Arial"/>
          <w:b/>
          <w:color w:val="000000"/>
          <w:sz w:val="22"/>
        </w:rPr>
        <w:t xml:space="preserve">Contratación de personal </w:t>
      </w:r>
      <w:r w:rsidRPr="00FA4B86">
        <w:rPr>
          <w:rFonts w:cs="Arial"/>
          <w:color w:val="000000"/>
          <w:sz w:val="22"/>
        </w:rPr>
        <w:t xml:space="preserve">de las </w:t>
      </w:r>
      <w:r w:rsidRPr="00FA4B86">
        <w:rPr>
          <w:rFonts w:cs="Arial"/>
          <w:b/>
          <w:color w:val="000000"/>
          <w:sz w:val="22"/>
          <w:u w:val="single"/>
        </w:rPr>
        <w:t>sociedades mercantiles públicas</w:t>
      </w:r>
      <w:r w:rsidRPr="00FA4B86">
        <w:rPr>
          <w:rFonts w:cs="Arial"/>
          <w:color w:val="000000"/>
          <w:sz w:val="22"/>
        </w:rPr>
        <w:t xml:space="preserve"> 2014.</w:t>
      </w:r>
      <w:r w:rsidRPr="00FA4B86">
        <w:rPr>
          <w:rFonts w:cs="Arial"/>
          <w:b/>
          <w:color w:val="000000"/>
          <w:sz w:val="22"/>
        </w:rPr>
        <w:t xml:space="preserve"> </w:t>
      </w:r>
      <w:r w:rsidRPr="00FA4B86">
        <w:rPr>
          <w:rFonts w:cs="Arial"/>
          <w:color w:val="000000"/>
          <w:sz w:val="18"/>
          <w:szCs w:val="18"/>
        </w:rPr>
        <w:t xml:space="preserve">Establece una prohibición general de contratar nuevo personal, salvo contrataciones temporales en casos excepcionales y para cubrir necesidades urgentes e inaplazables. </w:t>
      </w:r>
      <w:r w:rsidR="00C3653F" w:rsidRPr="00FA4B86">
        <w:rPr>
          <w:rFonts w:cs="Arial"/>
          <w:i/>
          <w:color w:val="3333FF"/>
          <w:sz w:val="16"/>
          <w:szCs w:val="16"/>
        </w:rPr>
        <w:t>DA 20 LPGE</w:t>
      </w:r>
    </w:p>
    <w:p w:rsidR="00172EAC" w:rsidRPr="00FA4B86" w:rsidRDefault="00172EAC" w:rsidP="00C24091">
      <w:pPr>
        <w:pStyle w:val="Pa12"/>
        <w:pBdr>
          <w:top w:val="single" w:sz="4" w:space="1" w:color="auto"/>
          <w:left w:val="single" w:sz="4" w:space="1" w:color="auto"/>
          <w:bottom w:val="single" w:sz="4" w:space="1" w:color="auto"/>
          <w:right w:val="single" w:sz="4" w:space="1" w:color="auto"/>
        </w:pBdr>
        <w:jc w:val="both"/>
        <w:rPr>
          <w:color w:val="000000"/>
        </w:rPr>
      </w:pPr>
    </w:p>
    <w:p w:rsidR="00172EAC" w:rsidRPr="00FA4B86" w:rsidRDefault="00172EAC" w:rsidP="00C24091">
      <w:pPr>
        <w:pStyle w:val="Pa12"/>
        <w:pBdr>
          <w:top w:val="single" w:sz="4" w:space="1" w:color="auto"/>
          <w:left w:val="single" w:sz="4" w:space="1" w:color="auto"/>
          <w:bottom w:val="single" w:sz="4" w:space="1" w:color="auto"/>
          <w:right w:val="single" w:sz="4" w:space="1" w:color="auto"/>
        </w:pBdr>
        <w:jc w:val="both"/>
        <w:rPr>
          <w:color w:val="000000"/>
          <w:sz w:val="18"/>
          <w:szCs w:val="18"/>
        </w:rPr>
      </w:pPr>
      <w:r w:rsidRPr="00FA4B86">
        <w:rPr>
          <w:color w:val="000000"/>
          <w:sz w:val="18"/>
          <w:szCs w:val="18"/>
        </w:rPr>
        <w:t xml:space="preserve">En el caso de las </w:t>
      </w:r>
      <w:r w:rsidRPr="00FA4B86">
        <w:rPr>
          <w:b/>
          <w:color w:val="000000"/>
          <w:sz w:val="18"/>
          <w:szCs w:val="18"/>
        </w:rPr>
        <w:t>sociedades mercantiles</w:t>
      </w:r>
      <w:r w:rsidRPr="00FA4B86">
        <w:rPr>
          <w:b/>
          <w:color w:val="000000"/>
          <w:sz w:val="18"/>
          <w:szCs w:val="18"/>
          <w:u w:val="single"/>
        </w:rPr>
        <w:t xml:space="preserve"> estatales</w:t>
      </w:r>
      <w:r w:rsidRPr="00FA4B86">
        <w:rPr>
          <w:color w:val="000000"/>
          <w:sz w:val="18"/>
          <w:szCs w:val="18"/>
        </w:rPr>
        <w:t xml:space="preserve">, la contratación de nuevo personal requerirá, en todo caso, además de lo establecido en el apartado Uno, </w:t>
      </w:r>
      <w:r w:rsidRPr="00FA4B86">
        <w:rPr>
          <w:b/>
          <w:color w:val="000000"/>
          <w:sz w:val="18"/>
          <w:szCs w:val="18"/>
        </w:rPr>
        <w:t>informe favorable</w:t>
      </w:r>
      <w:r w:rsidRPr="00FA4B86">
        <w:rPr>
          <w:color w:val="000000"/>
          <w:sz w:val="18"/>
          <w:szCs w:val="18"/>
        </w:rPr>
        <w:t xml:space="preserve"> del Ministerio de Hacienda y Administraciones Públicas. </w:t>
      </w:r>
    </w:p>
    <w:p w:rsidR="00172EAC" w:rsidRPr="00FA4B86" w:rsidRDefault="00172EAC" w:rsidP="00C24091">
      <w:pPr>
        <w:pBdr>
          <w:top w:val="single" w:sz="4" w:space="1" w:color="auto"/>
          <w:left w:val="single" w:sz="4" w:space="1" w:color="auto"/>
          <w:bottom w:val="single" w:sz="4" w:space="1" w:color="auto"/>
          <w:right w:val="single" w:sz="4" w:space="1" w:color="auto"/>
        </w:pBdr>
      </w:pPr>
    </w:p>
    <w:p w:rsidR="00172EAC" w:rsidRPr="00FA4B86" w:rsidRDefault="00172EAC" w:rsidP="00C24091">
      <w:pPr>
        <w:pStyle w:val="Sangradetextonormal"/>
        <w:numPr>
          <w:ilvl w:val="0"/>
          <w:numId w:val="18"/>
        </w:numPr>
        <w:pBdr>
          <w:top w:val="single" w:sz="4" w:space="1" w:color="auto"/>
          <w:left w:val="single" w:sz="4" w:space="1" w:color="auto"/>
          <w:bottom w:val="single" w:sz="4" w:space="1" w:color="auto"/>
          <w:right w:val="single" w:sz="4" w:space="1" w:color="auto"/>
        </w:pBdr>
        <w:spacing w:after="0"/>
        <w:jc w:val="both"/>
        <w:rPr>
          <w:rFonts w:cs="Arial"/>
          <w:iCs/>
          <w:color w:val="000000"/>
          <w:sz w:val="18"/>
          <w:szCs w:val="18"/>
        </w:rPr>
      </w:pPr>
      <w:r w:rsidRPr="00FA4B86">
        <w:rPr>
          <w:rFonts w:cs="Arial"/>
          <w:b/>
          <w:color w:val="000000"/>
          <w:sz w:val="22"/>
        </w:rPr>
        <w:t xml:space="preserve">Contratación de personal </w:t>
      </w:r>
      <w:r w:rsidRPr="00FA4B86">
        <w:rPr>
          <w:rFonts w:cs="Arial"/>
          <w:b/>
          <w:color w:val="000000"/>
          <w:sz w:val="22"/>
          <w:u w:val="single"/>
        </w:rPr>
        <w:t xml:space="preserve">fundaciones </w:t>
      </w:r>
      <w:r w:rsidRPr="00FA4B86">
        <w:rPr>
          <w:rFonts w:cs="Arial"/>
          <w:b/>
          <w:color w:val="000000"/>
          <w:sz w:val="22"/>
        </w:rPr>
        <w:t xml:space="preserve">del </w:t>
      </w:r>
      <w:r w:rsidRPr="00FA4B86">
        <w:rPr>
          <w:rFonts w:cs="Arial"/>
          <w:b/>
          <w:color w:val="000000"/>
          <w:sz w:val="22"/>
          <w:u w:val="single"/>
        </w:rPr>
        <w:t>sector público</w:t>
      </w:r>
      <w:r w:rsidRPr="00FA4B86">
        <w:rPr>
          <w:rFonts w:cs="Arial"/>
          <w:b/>
          <w:color w:val="000000"/>
          <w:sz w:val="22"/>
        </w:rPr>
        <w:t xml:space="preserve"> y de los consorcios en 2014 </w:t>
      </w:r>
      <w:r w:rsidR="00C3653F" w:rsidRPr="00FA4B86">
        <w:rPr>
          <w:rFonts w:cs="Arial"/>
          <w:i/>
          <w:color w:val="3333FF"/>
          <w:sz w:val="16"/>
          <w:szCs w:val="16"/>
        </w:rPr>
        <w:t>DA 21 LPGE</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6"/>
          <w:szCs w:val="16"/>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8"/>
          <w:szCs w:val="18"/>
        </w:rPr>
      </w:pPr>
      <w:r w:rsidRPr="00FA4B86">
        <w:rPr>
          <w:rFonts w:cs="Arial"/>
          <w:color w:val="404040"/>
          <w:sz w:val="18"/>
          <w:szCs w:val="18"/>
        </w:rPr>
        <w:t xml:space="preserve">En el año 2014, las fundaciones del sector público y los consorcios participados mayoritariamente por las administraciones y organismos que integran el sector público </w:t>
      </w:r>
      <w:r w:rsidRPr="00FA4B86">
        <w:rPr>
          <w:rFonts w:cs="Arial"/>
          <w:b/>
          <w:color w:val="404040"/>
          <w:sz w:val="18"/>
          <w:szCs w:val="18"/>
        </w:rPr>
        <w:t xml:space="preserve">no podrán </w:t>
      </w:r>
      <w:r w:rsidR="00C3653F" w:rsidRPr="00FA4B86">
        <w:rPr>
          <w:rFonts w:cs="Arial"/>
          <w:color w:val="404040"/>
          <w:sz w:val="18"/>
          <w:szCs w:val="18"/>
        </w:rPr>
        <w:t>contratar</w:t>
      </w:r>
      <w:r w:rsidRPr="00FA4B86">
        <w:rPr>
          <w:rFonts w:cs="Arial"/>
          <w:color w:val="404040"/>
          <w:sz w:val="18"/>
          <w:szCs w:val="18"/>
        </w:rPr>
        <w:t xml:space="preserve"> </w:t>
      </w:r>
      <w:r w:rsidRPr="00FA4B86">
        <w:rPr>
          <w:rFonts w:cs="Arial"/>
          <w:color w:val="404040"/>
          <w:sz w:val="18"/>
          <w:szCs w:val="18"/>
          <w:u w:val="single"/>
        </w:rPr>
        <w:t>nuevo personal</w:t>
      </w:r>
      <w:r w:rsidRPr="00FA4B86">
        <w:rPr>
          <w:rFonts w:cs="Arial"/>
          <w:color w:val="404040"/>
          <w:sz w:val="18"/>
          <w:szCs w:val="18"/>
        </w:rPr>
        <w:t xml:space="preserve">. </w:t>
      </w:r>
      <w:r w:rsidRPr="00FA4B86">
        <w:rPr>
          <w:rFonts w:cs="Arial"/>
          <w:b/>
          <w:color w:val="404040"/>
          <w:sz w:val="18"/>
          <w:szCs w:val="18"/>
        </w:rPr>
        <w:t xml:space="preserve">Esta limitación </w:t>
      </w:r>
      <w:r w:rsidRPr="00FA4B86">
        <w:rPr>
          <w:rFonts w:cs="Arial"/>
          <w:b/>
          <w:color w:val="404040"/>
          <w:sz w:val="18"/>
          <w:szCs w:val="18"/>
          <w:u w:val="single"/>
        </w:rPr>
        <w:t>no será de aplicación cuando</w:t>
      </w:r>
      <w:r w:rsidRPr="00FA4B86">
        <w:rPr>
          <w:rFonts w:cs="Arial"/>
          <w:color w:val="404040"/>
          <w:sz w:val="18"/>
          <w:szCs w:val="18"/>
        </w:rPr>
        <w:t xml:space="preserve"> se trate de contrataciones de personal, funcionario o laboral, con una </w:t>
      </w:r>
      <w:r w:rsidRPr="00FA4B86">
        <w:rPr>
          <w:rFonts w:cs="Arial"/>
          <w:b/>
          <w:color w:val="404040"/>
          <w:sz w:val="18"/>
          <w:szCs w:val="18"/>
        </w:rPr>
        <w:t>relación preexistente de carácter fija e indefinida</w:t>
      </w:r>
      <w:r w:rsidRPr="00FA4B86">
        <w:rPr>
          <w:rFonts w:cs="Arial"/>
          <w:color w:val="404040"/>
          <w:sz w:val="18"/>
          <w:szCs w:val="18"/>
        </w:rPr>
        <w:t xml:space="preserve"> en el sector público estatal, autonómico o local en el que, respectivamente esté incluida la correspondiente fundación del sector público o consorcio. Sólo en casos excepcionales y para cubrir necesidades urgentes e inaplazables, podrán llevar a cabo contrataciones temporales.</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404040"/>
          <w:sz w:val="18"/>
          <w:szCs w:val="18"/>
        </w:rPr>
      </w:pPr>
    </w:p>
    <w:p w:rsidR="00172EAC" w:rsidRPr="00FA4B86" w:rsidRDefault="00172EAC" w:rsidP="00C24091">
      <w:pPr>
        <w:numPr>
          <w:ilvl w:val="0"/>
          <w:numId w:val="15"/>
        </w:numPr>
        <w:pBdr>
          <w:top w:val="single" w:sz="4" w:space="1" w:color="auto"/>
          <w:left w:val="single" w:sz="4" w:space="1" w:color="auto"/>
          <w:bottom w:val="single" w:sz="4" w:space="1" w:color="auto"/>
          <w:right w:val="single" w:sz="4" w:space="1" w:color="auto"/>
        </w:pBdr>
        <w:ind w:left="360"/>
        <w:jc w:val="both"/>
        <w:rPr>
          <w:rFonts w:cs="Arial"/>
          <w:b/>
          <w:sz w:val="22"/>
        </w:rPr>
      </w:pPr>
      <w:r w:rsidRPr="00FA4B86">
        <w:rPr>
          <w:rFonts w:cs="Arial"/>
          <w:b/>
          <w:sz w:val="22"/>
        </w:rPr>
        <w:t xml:space="preserve">Cobertura de las necesidades de personal docente de los Centros Universitarios de la Defensa </w:t>
      </w:r>
      <w:r w:rsidRPr="00FA4B86">
        <w:rPr>
          <w:rFonts w:cs="Arial"/>
        </w:rPr>
        <w:t>derivadas de la progresiva implantación del título de grado en tales centros, a través de la Oferta Pública de Empleo</w:t>
      </w:r>
      <w:r w:rsidRPr="00FA4B86">
        <w:rPr>
          <w:rFonts w:cs="Arial"/>
          <w:b/>
          <w:sz w:val="22"/>
        </w:rPr>
        <w:t xml:space="preserve"> </w:t>
      </w:r>
      <w:r w:rsidR="00C3653F" w:rsidRPr="00FA4B86">
        <w:rPr>
          <w:rFonts w:cs="Arial"/>
          <w:i/>
          <w:color w:val="3333FF"/>
          <w:sz w:val="16"/>
          <w:szCs w:val="16"/>
        </w:rPr>
        <w:t>DA 23 LPGE</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b/>
          <w:sz w:val="22"/>
        </w:rPr>
      </w:pPr>
    </w:p>
    <w:p w:rsidR="00C3653F" w:rsidRPr="00FA4B86" w:rsidRDefault="00172EAC" w:rsidP="00C24091">
      <w:pPr>
        <w:numPr>
          <w:ilvl w:val="0"/>
          <w:numId w:val="15"/>
        </w:numPr>
        <w:pBdr>
          <w:top w:val="single" w:sz="4" w:space="1" w:color="auto"/>
          <w:left w:val="single" w:sz="4" w:space="1" w:color="auto"/>
          <w:bottom w:val="single" w:sz="4" w:space="1" w:color="auto"/>
          <w:right w:val="single" w:sz="4" w:space="1" w:color="auto"/>
        </w:pBdr>
        <w:ind w:left="360"/>
        <w:jc w:val="both"/>
        <w:rPr>
          <w:rFonts w:cs="Arial"/>
          <w:b/>
          <w:sz w:val="22"/>
        </w:rPr>
      </w:pPr>
      <w:r w:rsidRPr="00FA4B86">
        <w:rPr>
          <w:rFonts w:cs="Arial"/>
          <w:b/>
          <w:sz w:val="22"/>
        </w:rPr>
        <w:t xml:space="preserve">Indemnizaciones por razón del servicio del personal destinado en el extranjero. </w:t>
      </w:r>
      <w:r w:rsidRPr="00FA4B86">
        <w:rPr>
          <w:rFonts w:cs="Arial"/>
        </w:rPr>
        <w:t xml:space="preserve">Durante el próximo ejercicio presupuestario </w:t>
      </w:r>
      <w:r w:rsidRPr="00FA4B86">
        <w:rPr>
          <w:rFonts w:cs="Arial"/>
          <w:highlight w:val="lightGray"/>
        </w:rPr>
        <w:t>2014</w:t>
      </w:r>
      <w:r w:rsidRPr="00FA4B86">
        <w:rPr>
          <w:rFonts w:cs="Arial"/>
        </w:rPr>
        <w:t xml:space="preserve">, queda </w:t>
      </w:r>
      <w:r w:rsidRPr="00FA4B86">
        <w:rPr>
          <w:rFonts w:cs="Arial"/>
          <w:highlight w:val="lightGray"/>
        </w:rPr>
        <w:t>suspendida l</w:t>
      </w:r>
      <w:r w:rsidRPr="00FA4B86">
        <w:rPr>
          <w:rFonts w:cs="Arial"/>
        </w:rPr>
        <w:t>a eficacia del art.26.3 del Real Decreto 462/2002 sobre indemnizaciones por razón del servicio. En 2013 ya estaba suspendido</w:t>
      </w:r>
      <w:r w:rsidR="00C3653F" w:rsidRPr="00FA4B86">
        <w:rPr>
          <w:rFonts w:cs="Arial"/>
          <w:i/>
          <w:color w:val="3333FF"/>
          <w:sz w:val="16"/>
          <w:szCs w:val="16"/>
        </w:rPr>
        <w:t xml:space="preserve"> DA 15 LPGE</w:t>
      </w: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FF0000"/>
          <w:sz w:val="16"/>
        </w:rPr>
      </w:pPr>
    </w:p>
    <w:p w:rsidR="00172EAC" w:rsidRPr="00FA4B86" w:rsidRDefault="00172EAC" w:rsidP="00C24091">
      <w:pPr>
        <w:pBdr>
          <w:top w:val="single" w:sz="4" w:space="1" w:color="auto"/>
          <w:left w:val="single" w:sz="4" w:space="1" w:color="auto"/>
          <w:bottom w:val="single" w:sz="4" w:space="1" w:color="auto"/>
          <w:right w:val="single" w:sz="4" w:space="1" w:color="auto"/>
        </w:pBdr>
        <w:jc w:val="both"/>
        <w:rPr>
          <w:rFonts w:cs="Arial"/>
          <w:color w:val="FF0000"/>
          <w:sz w:val="16"/>
        </w:rPr>
      </w:pPr>
    </w:p>
    <w:p w:rsidR="00172EAC" w:rsidRPr="00FA4B86" w:rsidRDefault="00172EAC" w:rsidP="00C24091">
      <w:pPr>
        <w:pStyle w:val="Sangradetextonormal"/>
        <w:pBdr>
          <w:top w:val="single" w:sz="4" w:space="1" w:color="auto"/>
          <w:left w:val="single" w:sz="4" w:space="1" w:color="auto"/>
          <w:bottom w:val="single" w:sz="4" w:space="1" w:color="auto"/>
          <w:right w:val="single" w:sz="4" w:space="1" w:color="auto"/>
        </w:pBdr>
        <w:ind w:left="0"/>
        <w:rPr>
          <w:rFonts w:cs="Arial"/>
          <w:b/>
          <w:color w:val="FF0000"/>
          <w:spacing w:val="40"/>
          <w:sz w:val="22"/>
          <w:u w:val="single"/>
        </w:rPr>
      </w:pPr>
      <w:r w:rsidRPr="00FA4B86">
        <w:rPr>
          <w:rFonts w:cs="Arial"/>
          <w:b/>
          <w:spacing w:val="40"/>
          <w:sz w:val="22"/>
          <w:u w:val="single"/>
        </w:rPr>
        <w:t>Disposiciones transitorias</w:t>
      </w:r>
      <w:r w:rsidRPr="00FA4B86">
        <w:rPr>
          <w:rFonts w:cs="Arial"/>
          <w:b/>
          <w:spacing w:val="40"/>
          <w:sz w:val="22"/>
        </w:rPr>
        <w:t xml:space="preserve">: </w:t>
      </w:r>
    </w:p>
    <w:p w:rsidR="00172EAC" w:rsidRPr="00FA4B86" w:rsidRDefault="00172EAC" w:rsidP="00C24091">
      <w:pPr>
        <w:pStyle w:val="Sangradetextonormal"/>
        <w:numPr>
          <w:ilvl w:val="0"/>
          <w:numId w:val="28"/>
        </w:numPr>
        <w:pBdr>
          <w:top w:val="single" w:sz="4" w:space="1" w:color="auto"/>
          <w:left w:val="single" w:sz="4" w:space="1" w:color="auto"/>
          <w:bottom w:val="single" w:sz="4" w:space="1" w:color="auto"/>
          <w:right w:val="single" w:sz="4" w:space="1" w:color="auto"/>
        </w:pBdr>
        <w:spacing w:after="0"/>
        <w:ind w:left="360"/>
        <w:jc w:val="both"/>
        <w:rPr>
          <w:rFonts w:cs="Arial"/>
          <w:i/>
          <w:color w:val="404040"/>
        </w:rPr>
      </w:pPr>
      <w:r w:rsidRPr="00FA4B86">
        <w:rPr>
          <w:rFonts w:cs="Arial"/>
          <w:color w:val="000000"/>
          <w:sz w:val="22"/>
        </w:rPr>
        <w:t xml:space="preserve">Indemnización por residencia del personal al servicio del sector público estatal: </w:t>
      </w:r>
      <w:r w:rsidRPr="00FA4B86">
        <w:rPr>
          <w:rFonts w:cs="Arial"/>
          <w:color w:val="000000"/>
        </w:rPr>
        <w:t xml:space="preserve">se mantienen las cuantías vigentes a 31-12-2013 </w:t>
      </w:r>
      <w:r w:rsidR="00B8791C" w:rsidRPr="00FA4B86">
        <w:rPr>
          <w:rFonts w:cs="Arial"/>
          <w:i/>
          <w:color w:val="3333FF"/>
          <w:sz w:val="16"/>
          <w:szCs w:val="16"/>
        </w:rPr>
        <w:t>DT 1  LPGE</w:t>
      </w:r>
    </w:p>
    <w:p w:rsidR="00F071B0" w:rsidRPr="00FA4B86" w:rsidRDefault="00F071B0" w:rsidP="00F071B0">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i/>
          <w:color w:val="404040"/>
          <w:sz w:val="16"/>
          <w:szCs w:val="16"/>
        </w:rPr>
      </w:pPr>
    </w:p>
    <w:p w:rsidR="00B8791C" w:rsidRPr="00FA4B86" w:rsidRDefault="00172EAC" w:rsidP="00C24091">
      <w:pPr>
        <w:pStyle w:val="Sangradetextonormal"/>
        <w:numPr>
          <w:ilvl w:val="0"/>
          <w:numId w:val="28"/>
        </w:numPr>
        <w:pBdr>
          <w:top w:val="single" w:sz="4" w:space="1" w:color="auto"/>
          <w:left w:val="single" w:sz="4" w:space="1" w:color="auto"/>
          <w:bottom w:val="single" w:sz="4" w:space="1" w:color="auto"/>
          <w:right w:val="single" w:sz="4" w:space="1" w:color="auto"/>
        </w:pBdr>
        <w:spacing w:after="0"/>
        <w:ind w:left="360"/>
        <w:jc w:val="both"/>
        <w:rPr>
          <w:rFonts w:cs="Arial"/>
          <w:i/>
          <w:color w:val="404040"/>
        </w:rPr>
      </w:pPr>
      <w:r w:rsidRPr="00FA4B86">
        <w:rPr>
          <w:rFonts w:cs="Arial"/>
          <w:sz w:val="22"/>
        </w:rPr>
        <w:t xml:space="preserve">Complementos personales y transitorios de los funcionarios: </w:t>
      </w:r>
      <w:r w:rsidRPr="00FA4B86">
        <w:rPr>
          <w:rFonts w:cs="Arial"/>
        </w:rPr>
        <w:t>se mantienen las cuantías vigentes a 31-12-2013</w:t>
      </w:r>
      <w:r w:rsidR="00B8791C" w:rsidRPr="00FA4B86">
        <w:rPr>
          <w:rFonts w:cs="Arial"/>
        </w:rPr>
        <w:t xml:space="preserve"> </w:t>
      </w:r>
      <w:r w:rsidR="00B8791C" w:rsidRPr="00FA4B86">
        <w:rPr>
          <w:rFonts w:cs="Arial"/>
          <w:i/>
          <w:color w:val="3333FF"/>
          <w:sz w:val="16"/>
          <w:szCs w:val="16"/>
        </w:rPr>
        <w:t>DT 2  LPGE</w:t>
      </w:r>
    </w:p>
    <w:p w:rsidR="00C03227" w:rsidRPr="00FA4B86" w:rsidRDefault="00C03227" w:rsidP="00C24091">
      <w:pPr>
        <w:pStyle w:val="Sangradetextonormal"/>
        <w:pBdr>
          <w:top w:val="single" w:sz="4" w:space="1" w:color="auto"/>
          <w:left w:val="single" w:sz="4" w:space="1" w:color="auto"/>
          <w:bottom w:val="single" w:sz="4" w:space="1" w:color="auto"/>
          <w:right w:val="single" w:sz="4" w:space="1" w:color="auto"/>
        </w:pBdr>
        <w:spacing w:after="0"/>
        <w:ind w:left="0"/>
        <w:rPr>
          <w:color w:val="262626"/>
          <w:sz w:val="16"/>
        </w:rPr>
      </w:pPr>
    </w:p>
    <w:p w:rsidR="00393E7C" w:rsidRPr="00FA4B86" w:rsidRDefault="00393E7C" w:rsidP="00C24091">
      <w:pPr>
        <w:pStyle w:val="Sangradetextonormal"/>
        <w:pBdr>
          <w:top w:val="single" w:sz="4" w:space="1" w:color="auto"/>
          <w:left w:val="single" w:sz="4" w:space="1" w:color="auto"/>
          <w:bottom w:val="single" w:sz="4" w:space="1" w:color="auto"/>
          <w:right w:val="single" w:sz="4" w:space="1" w:color="auto"/>
        </w:pBdr>
        <w:ind w:left="0"/>
        <w:rPr>
          <w:rFonts w:cs="Arial"/>
          <w:b/>
          <w:color w:val="FF0000"/>
          <w:spacing w:val="40"/>
          <w:sz w:val="22"/>
          <w:u w:val="single"/>
        </w:rPr>
      </w:pPr>
      <w:r w:rsidRPr="00FA4B86">
        <w:rPr>
          <w:rFonts w:cs="Arial"/>
          <w:b/>
          <w:spacing w:val="40"/>
          <w:sz w:val="22"/>
          <w:u w:val="single"/>
        </w:rPr>
        <w:t>Disposiciones finales</w:t>
      </w:r>
      <w:r w:rsidRPr="00FA4B86">
        <w:rPr>
          <w:rFonts w:cs="Arial"/>
          <w:b/>
          <w:spacing w:val="40"/>
          <w:sz w:val="22"/>
        </w:rPr>
        <w:t xml:space="preserve">: </w:t>
      </w:r>
    </w:p>
    <w:p w:rsidR="00E12DD5" w:rsidRPr="00FA4B86" w:rsidRDefault="00393E7C" w:rsidP="00C24091">
      <w:pPr>
        <w:pStyle w:val="Sangradetextonormal"/>
        <w:numPr>
          <w:ilvl w:val="0"/>
          <w:numId w:val="28"/>
        </w:numPr>
        <w:pBdr>
          <w:top w:val="single" w:sz="4" w:space="1" w:color="auto"/>
          <w:left w:val="single" w:sz="4" w:space="1" w:color="auto"/>
          <w:bottom w:val="single" w:sz="4" w:space="1" w:color="auto"/>
          <w:right w:val="single" w:sz="4" w:space="1" w:color="auto"/>
        </w:pBdr>
        <w:spacing w:after="0"/>
        <w:ind w:left="360"/>
        <w:jc w:val="both"/>
        <w:rPr>
          <w:rFonts w:cs="Arial"/>
          <w:i/>
          <w:color w:val="404040"/>
        </w:rPr>
      </w:pPr>
      <w:r w:rsidRPr="00FA4B86">
        <w:rPr>
          <w:color w:val="262626"/>
          <w:szCs w:val="20"/>
        </w:rPr>
        <w:t xml:space="preserve">Modifica el </w:t>
      </w:r>
      <w:r w:rsidRPr="00FA4B86">
        <w:rPr>
          <w:b/>
          <w:color w:val="262626"/>
          <w:szCs w:val="20"/>
        </w:rPr>
        <w:t>anexo X de la Ley 39/2010</w:t>
      </w:r>
      <w:r w:rsidRPr="00FA4B86">
        <w:rPr>
          <w:color w:val="262626"/>
          <w:szCs w:val="20"/>
        </w:rPr>
        <w:t xml:space="preserve"> de PGE, referida a la </w:t>
      </w:r>
      <w:r w:rsidR="00FA4B86" w:rsidRPr="00FA4B86">
        <w:rPr>
          <w:color w:val="262626"/>
          <w:szCs w:val="20"/>
        </w:rPr>
        <w:t>cuantía</w:t>
      </w:r>
      <w:r w:rsidRPr="00FA4B86">
        <w:rPr>
          <w:color w:val="262626"/>
          <w:szCs w:val="20"/>
        </w:rPr>
        <w:t xml:space="preserve"> a incluir en la </w:t>
      </w:r>
      <w:r w:rsidRPr="00FA4B86">
        <w:rPr>
          <w:color w:val="262626"/>
          <w:szCs w:val="20"/>
          <w:u w:val="single"/>
        </w:rPr>
        <w:t>paga extraordinaria</w:t>
      </w:r>
      <w:r w:rsidRPr="00FA4B86">
        <w:rPr>
          <w:color w:val="262626"/>
          <w:szCs w:val="20"/>
        </w:rPr>
        <w:t xml:space="preserve"> de determinados miembros del Poder Judicial y de la Carrera Judicial del art.31 cinco de esta ley 39/2010. </w:t>
      </w:r>
      <w:r w:rsidRPr="00FA4B86">
        <w:rPr>
          <w:i/>
          <w:color w:val="FF0000"/>
          <w:sz w:val="16"/>
          <w:szCs w:val="16"/>
        </w:rPr>
        <w:t>NOVEDAD RESPECTO PROYECTO</w:t>
      </w:r>
      <w:r w:rsidR="00E12DD5" w:rsidRPr="00FA4B86">
        <w:rPr>
          <w:i/>
          <w:color w:val="FF0000"/>
          <w:sz w:val="16"/>
          <w:szCs w:val="16"/>
        </w:rPr>
        <w:t xml:space="preserve"> </w:t>
      </w:r>
      <w:r w:rsidR="00E12DD5" w:rsidRPr="00FA4B86">
        <w:rPr>
          <w:rFonts w:cs="Arial"/>
          <w:i/>
          <w:color w:val="3333FF"/>
          <w:sz w:val="16"/>
          <w:szCs w:val="16"/>
        </w:rPr>
        <w:t>DF  Vigésima quinta  LPGE</w:t>
      </w:r>
    </w:p>
    <w:p w:rsidR="00C03227" w:rsidRPr="00FA4B86" w:rsidRDefault="00C03227" w:rsidP="006F4EE8">
      <w:pPr>
        <w:pStyle w:val="Sangradetextonormal"/>
        <w:spacing w:after="0"/>
        <w:ind w:left="0"/>
        <w:rPr>
          <w:color w:val="262626"/>
          <w:sz w:val="16"/>
        </w:rPr>
      </w:pPr>
    </w:p>
    <w:p w:rsidR="006F4EE8" w:rsidRPr="00FA4B86" w:rsidRDefault="006F4EE8" w:rsidP="00024774">
      <w:pPr>
        <w:pStyle w:val="Ttulo2"/>
        <w:rPr>
          <w:spacing w:val="40"/>
        </w:rPr>
      </w:pPr>
      <w:bookmarkStart w:id="8" w:name="_OTRAS_MEDIDAS_VARIAS"/>
      <w:bookmarkEnd w:id="8"/>
      <w:r w:rsidRPr="00FA4B86">
        <w:rPr>
          <w:szCs w:val="32"/>
        </w:rPr>
        <w:t>OTRAS MEDIDAS VARIAS</w:t>
      </w:r>
      <w:r w:rsidRPr="00FA4B86">
        <w:t xml:space="preserve"> </w:t>
      </w:r>
      <w:r w:rsidRPr="00FA4B86">
        <w:rPr>
          <w:b w:val="0"/>
          <w:sz w:val="24"/>
        </w:rPr>
        <w:t>- disposiciones adicionales/finales</w:t>
      </w:r>
      <w:r w:rsidRPr="00FA4B86">
        <w:rPr>
          <w:b w:val="0"/>
          <w:spacing w:val="40"/>
          <w:sz w:val="24"/>
        </w:rPr>
        <w:t xml:space="preserve"> –</w:t>
      </w:r>
      <w:r w:rsidRPr="00FA4B86">
        <w:rPr>
          <w:spacing w:val="40"/>
          <w:sz w:val="24"/>
        </w:rPr>
        <w:t xml:space="preserve"> </w:t>
      </w:r>
    </w:p>
    <w:p w:rsidR="0038529B" w:rsidRPr="00FA4B86" w:rsidRDefault="0038529B" w:rsidP="00B26464">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b/>
          <w:sz w:val="22"/>
        </w:rPr>
      </w:pPr>
    </w:p>
    <w:p w:rsidR="006B4F15" w:rsidRPr="00FA4B86" w:rsidRDefault="006B4F15" w:rsidP="00B26464">
      <w:pPr>
        <w:numPr>
          <w:ilvl w:val="0"/>
          <w:numId w:val="15"/>
        </w:numPr>
        <w:pBdr>
          <w:top w:val="single" w:sz="4" w:space="1" w:color="auto"/>
          <w:left w:val="single" w:sz="4" w:space="1" w:color="auto"/>
          <w:bottom w:val="single" w:sz="4" w:space="1" w:color="auto"/>
          <w:right w:val="single" w:sz="4" w:space="1" w:color="auto"/>
        </w:pBdr>
        <w:autoSpaceDE w:val="0"/>
        <w:autoSpaceDN w:val="0"/>
        <w:adjustRightInd w:val="0"/>
        <w:ind w:left="360"/>
        <w:jc w:val="both"/>
        <w:rPr>
          <w:rFonts w:cs="Arial"/>
          <w:b/>
          <w:spacing w:val="-10"/>
          <w:sz w:val="22"/>
        </w:rPr>
      </w:pPr>
      <w:r w:rsidRPr="00FA4B86">
        <w:rPr>
          <w:rFonts w:cs="Arial"/>
          <w:b/>
          <w:spacing w:val="-10"/>
          <w:sz w:val="22"/>
        </w:rPr>
        <w:t>Patrocinio de la Sociedad Estatal Loterías y Apuestas del Estado, S.A. con entidades que realicen actividades de carácter social, cultural y deportivo.</w:t>
      </w:r>
      <w:r w:rsidR="0067490A" w:rsidRPr="00FA4B86">
        <w:rPr>
          <w:rFonts w:cs="Arial"/>
          <w:i/>
          <w:color w:val="3333FF"/>
          <w:spacing w:val="-10"/>
          <w:sz w:val="16"/>
          <w:szCs w:val="16"/>
        </w:rPr>
        <w:t xml:space="preserve"> DA 9 LPGE</w:t>
      </w:r>
    </w:p>
    <w:p w:rsidR="006B4F15" w:rsidRPr="00FA4B86" w:rsidRDefault="006B4F15" w:rsidP="00B26464">
      <w:pPr>
        <w:pBdr>
          <w:top w:val="single" w:sz="4" w:space="1" w:color="auto"/>
          <w:left w:val="single" w:sz="4" w:space="1" w:color="auto"/>
          <w:bottom w:val="single" w:sz="4" w:space="1" w:color="auto"/>
          <w:right w:val="single" w:sz="4" w:space="1" w:color="auto"/>
        </w:pBdr>
        <w:autoSpaceDE w:val="0"/>
        <w:autoSpaceDN w:val="0"/>
        <w:adjustRightInd w:val="0"/>
        <w:jc w:val="both"/>
        <w:rPr>
          <w:rFonts w:ascii="Verdana" w:hAnsi="Verdana"/>
          <w:color w:val="333333"/>
          <w:sz w:val="19"/>
          <w:szCs w:val="19"/>
        </w:rPr>
      </w:pPr>
    </w:p>
    <w:p w:rsidR="006B4F15" w:rsidRPr="00FA4B86" w:rsidRDefault="006B4F15" w:rsidP="00B26464">
      <w:pPr>
        <w:pStyle w:val="Pa6"/>
        <w:pBdr>
          <w:top w:val="single" w:sz="4" w:space="1" w:color="auto"/>
          <w:left w:val="single" w:sz="4" w:space="1" w:color="auto"/>
          <w:bottom w:val="single" w:sz="4" w:space="1" w:color="auto"/>
          <w:right w:val="single" w:sz="4" w:space="1" w:color="auto"/>
        </w:pBdr>
        <w:jc w:val="both"/>
        <w:rPr>
          <w:color w:val="262626"/>
          <w:sz w:val="18"/>
          <w:szCs w:val="18"/>
        </w:rPr>
      </w:pPr>
      <w:r w:rsidRPr="00FA4B86">
        <w:rPr>
          <w:color w:val="262626"/>
          <w:sz w:val="18"/>
          <w:szCs w:val="18"/>
        </w:rPr>
        <w:t xml:space="preserve">Durante 2014-2017 la Sociedad Estatal Loterías y Apuestas del Estado, S.A. podrá suscribir y financiar acuerdos de colaboración y patrocinio con la Cruz Roja Española y la Asociación Española de Lucha contra el Cáncer, garantizando, para cada una de las anteriores, una aportación económica. Adicionalmente podrá suscribir y financiar acuerdos en 2014 con otras entidades para el fomento de actividades, entre otras, de carácter social, cultural y deportivo. Asimismo, podrá financiar acuerdos de esta naturaleza ya suscritos antes del 31 de diciembre de 2013. </w:t>
      </w:r>
    </w:p>
    <w:p w:rsidR="006B4F15" w:rsidRPr="00FA4B86" w:rsidRDefault="006B4F15" w:rsidP="00B26464">
      <w:pPr>
        <w:pStyle w:val="Pa6"/>
        <w:pBdr>
          <w:top w:val="single" w:sz="4" w:space="1" w:color="auto"/>
          <w:left w:val="single" w:sz="4" w:space="1" w:color="auto"/>
          <w:bottom w:val="single" w:sz="4" w:space="1" w:color="auto"/>
          <w:right w:val="single" w:sz="4" w:space="1" w:color="auto"/>
        </w:pBdr>
        <w:jc w:val="both"/>
        <w:rPr>
          <w:color w:val="262626"/>
          <w:sz w:val="18"/>
          <w:szCs w:val="18"/>
        </w:rPr>
      </w:pPr>
      <w:r w:rsidRPr="00FA4B86">
        <w:rPr>
          <w:color w:val="262626"/>
          <w:sz w:val="18"/>
          <w:szCs w:val="18"/>
        </w:rPr>
        <w:t>Las aportaciones no podrán superar en su conjunto el 2 % del beneficio después de impuestos de la Sociedad Estatal Loterías y Apuestas del Estado correspondiente al ejercicio 2013.</w:t>
      </w:r>
    </w:p>
    <w:p w:rsidR="006B4F15" w:rsidRPr="00FA4B86" w:rsidRDefault="006B4F15" w:rsidP="00B26464">
      <w:pPr>
        <w:pBdr>
          <w:top w:val="single" w:sz="4" w:space="1" w:color="auto"/>
          <w:left w:val="single" w:sz="4" w:space="1" w:color="auto"/>
          <w:bottom w:val="single" w:sz="4" w:space="1" w:color="auto"/>
          <w:right w:val="single" w:sz="4" w:space="1" w:color="auto"/>
        </w:pBdr>
        <w:autoSpaceDE w:val="0"/>
        <w:autoSpaceDN w:val="0"/>
        <w:adjustRightInd w:val="0"/>
        <w:jc w:val="both"/>
        <w:rPr>
          <w:rFonts w:cs="Arial"/>
          <w:color w:val="FF0000"/>
        </w:rPr>
      </w:pPr>
    </w:p>
    <w:p w:rsidR="006B4F15" w:rsidRPr="00FA4B86" w:rsidRDefault="006B4F15" w:rsidP="00B26464">
      <w:pPr>
        <w:pStyle w:val="Sangradetextonormal"/>
        <w:numPr>
          <w:ilvl w:val="0"/>
          <w:numId w:val="21"/>
        </w:numPr>
        <w:pBdr>
          <w:top w:val="single" w:sz="4" w:space="1" w:color="auto"/>
          <w:left w:val="single" w:sz="4" w:space="1" w:color="auto"/>
          <w:bottom w:val="single" w:sz="4" w:space="1" w:color="auto"/>
          <w:right w:val="single" w:sz="4" w:space="1" w:color="auto"/>
        </w:pBdr>
        <w:spacing w:after="0"/>
        <w:jc w:val="both"/>
        <w:rPr>
          <w:b/>
          <w:iCs/>
          <w:color w:val="000000"/>
          <w:sz w:val="18"/>
          <w:szCs w:val="18"/>
        </w:rPr>
      </w:pPr>
      <w:r w:rsidRPr="00FA4B86">
        <w:rPr>
          <w:b/>
          <w:color w:val="000000"/>
        </w:rPr>
        <w:t xml:space="preserve">Fomento del </w:t>
      </w:r>
      <w:r w:rsidRPr="00FA4B86">
        <w:rPr>
          <w:b/>
          <w:color w:val="000000"/>
          <w:u w:val="single"/>
        </w:rPr>
        <w:t>comercio exterior</w:t>
      </w:r>
      <w:r w:rsidRPr="00FA4B86">
        <w:rPr>
          <w:b/>
          <w:color w:val="000000"/>
        </w:rPr>
        <w:t>:</w:t>
      </w:r>
      <w:r w:rsidRPr="00FA4B86">
        <w:rPr>
          <w:color w:val="000000"/>
        </w:rPr>
        <w:t xml:space="preserve"> </w:t>
      </w:r>
      <w:r w:rsidRPr="00FA4B86">
        <w:rPr>
          <w:color w:val="000000"/>
          <w:sz w:val="18"/>
          <w:szCs w:val="18"/>
        </w:rPr>
        <w:t xml:space="preserve">aumenta para 2014 la dotación del Fondo para Inversiones en el Exterior. La dotación del Fondo de Operaciones de Inversión en el Exterior de la Pequeña y Mediana Empresa se establece en </w:t>
      </w:r>
      <w:r w:rsidRPr="00FA4B86">
        <w:rPr>
          <w:b/>
          <w:color w:val="000000"/>
          <w:sz w:val="18"/>
          <w:szCs w:val="18"/>
        </w:rPr>
        <w:t>10.000</w:t>
      </w:r>
      <w:r w:rsidRPr="00FA4B86">
        <w:rPr>
          <w:color w:val="000000"/>
          <w:sz w:val="18"/>
          <w:szCs w:val="18"/>
        </w:rPr>
        <w:t xml:space="preserve"> miles de euros en el año 2014. Límite máximo de cobertura del Seguro de Crédito a la exportación (sin cambios) </w:t>
      </w:r>
      <w:r w:rsidR="00B3790C" w:rsidRPr="00FA4B86">
        <w:rPr>
          <w:rFonts w:cs="Arial"/>
          <w:i/>
          <w:color w:val="3333FF"/>
          <w:sz w:val="16"/>
          <w:szCs w:val="16"/>
        </w:rPr>
        <w:t>DA 33</w:t>
      </w:r>
      <w:r w:rsidR="0094596F" w:rsidRPr="00FA4B86">
        <w:rPr>
          <w:rFonts w:cs="Arial"/>
          <w:i/>
          <w:color w:val="3333FF"/>
          <w:sz w:val="16"/>
          <w:szCs w:val="16"/>
        </w:rPr>
        <w:t xml:space="preserve"> Y 43</w:t>
      </w:r>
      <w:r w:rsidR="00FB3ED2" w:rsidRPr="00FA4B86">
        <w:rPr>
          <w:rFonts w:cs="Arial"/>
          <w:i/>
          <w:color w:val="3333FF"/>
          <w:sz w:val="16"/>
          <w:szCs w:val="16"/>
        </w:rPr>
        <w:t xml:space="preserve"> </w:t>
      </w:r>
      <w:r w:rsidR="00B3790C" w:rsidRPr="00FA4B86">
        <w:rPr>
          <w:rFonts w:cs="Arial"/>
          <w:i/>
          <w:color w:val="3333FF"/>
          <w:sz w:val="16"/>
          <w:szCs w:val="16"/>
        </w:rPr>
        <w:t>LPGE</w:t>
      </w:r>
    </w:p>
    <w:p w:rsidR="00B3790C" w:rsidRPr="00FA4B86" w:rsidRDefault="00B3790C" w:rsidP="00B26464">
      <w:pPr>
        <w:pStyle w:val="Sangradetextonormal"/>
        <w:pBdr>
          <w:top w:val="single" w:sz="4" w:space="1" w:color="auto"/>
          <w:left w:val="single" w:sz="4" w:space="1" w:color="auto"/>
          <w:bottom w:val="single" w:sz="4" w:space="1" w:color="auto"/>
          <w:right w:val="single" w:sz="4" w:space="1" w:color="auto"/>
        </w:pBdr>
        <w:spacing w:after="0"/>
        <w:ind w:left="0"/>
        <w:jc w:val="both"/>
        <w:rPr>
          <w:b/>
          <w:iCs/>
          <w:color w:val="000000"/>
          <w:sz w:val="18"/>
          <w:szCs w:val="18"/>
        </w:rPr>
      </w:pPr>
    </w:p>
    <w:p w:rsidR="006B4F15" w:rsidRPr="00FA4B86" w:rsidRDefault="006B4F15" w:rsidP="00B26464">
      <w:pPr>
        <w:pStyle w:val="Sangradetextonormal"/>
        <w:numPr>
          <w:ilvl w:val="0"/>
          <w:numId w:val="21"/>
        </w:numPr>
        <w:pBdr>
          <w:top w:val="single" w:sz="4" w:space="1" w:color="auto"/>
          <w:left w:val="single" w:sz="4" w:space="1" w:color="auto"/>
          <w:bottom w:val="single" w:sz="4" w:space="1" w:color="auto"/>
          <w:right w:val="single" w:sz="4" w:space="1" w:color="auto"/>
        </w:pBdr>
        <w:spacing w:after="0"/>
        <w:jc w:val="both"/>
        <w:rPr>
          <w:i/>
          <w:color w:val="000000"/>
        </w:rPr>
      </w:pPr>
      <w:r w:rsidRPr="00FA4B86">
        <w:rPr>
          <w:b/>
          <w:color w:val="000000"/>
        </w:rPr>
        <w:t xml:space="preserve">Concesión de </w:t>
      </w:r>
      <w:r w:rsidRPr="00FA4B86">
        <w:rPr>
          <w:b/>
          <w:color w:val="000000"/>
          <w:u w:val="single"/>
        </w:rPr>
        <w:t>ayudas reembolsables</w:t>
      </w:r>
      <w:r w:rsidRPr="00FA4B86">
        <w:rPr>
          <w:color w:val="000000"/>
        </w:rPr>
        <w:t xml:space="preserve"> </w:t>
      </w:r>
      <w:r w:rsidRPr="00FA4B86">
        <w:rPr>
          <w:color w:val="000000"/>
          <w:sz w:val="18"/>
          <w:szCs w:val="18"/>
        </w:rPr>
        <w:t>para la financiación de actuaciones concertadas con fines de investigación científica  y desarrollo tecnológico</w:t>
      </w:r>
      <w:r w:rsidRPr="00FA4B86">
        <w:rPr>
          <w:color w:val="000000"/>
        </w:rPr>
        <w:t xml:space="preserve"> </w:t>
      </w:r>
      <w:r w:rsidRPr="00FA4B86">
        <w:rPr>
          <w:color w:val="000000"/>
          <w:sz w:val="16"/>
          <w:szCs w:val="16"/>
        </w:rPr>
        <w:t>– sin cambios -.</w:t>
      </w:r>
      <w:r w:rsidR="0067490A" w:rsidRPr="00FA4B86">
        <w:rPr>
          <w:rFonts w:cs="Arial"/>
          <w:i/>
          <w:color w:val="3333FF"/>
          <w:spacing w:val="-10"/>
          <w:sz w:val="16"/>
          <w:szCs w:val="16"/>
        </w:rPr>
        <w:t xml:space="preserve"> DA 11  LPGE</w:t>
      </w:r>
    </w:p>
    <w:p w:rsidR="006B4F15" w:rsidRPr="00FA4B86" w:rsidRDefault="006B4F15" w:rsidP="00B26464">
      <w:pPr>
        <w:pStyle w:val="Sangradetextonormal"/>
        <w:pBdr>
          <w:top w:val="single" w:sz="4" w:space="1" w:color="auto"/>
          <w:left w:val="single" w:sz="4" w:space="1" w:color="auto"/>
          <w:bottom w:val="single" w:sz="4" w:space="1" w:color="auto"/>
          <w:right w:val="single" w:sz="4" w:space="1" w:color="auto"/>
        </w:pBdr>
        <w:ind w:left="0"/>
        <w:rPr>
          <w:b/>
          <w:iCs/>
          <w:color w:val="FF0000"/>
          <w:sz w:val="18"/>
          <w:szCs w:val="18"/>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
          <w:iCs/>
          <w:color w:val="404040"/>
          <w:sz w:val="16"/>
          <w:szCs w:val="16"/>
        </w:rPr>
      </w:pPr>
      <w:r w:rsidRPr="00FA4B86">
        <w:rPr>
          <w:b/>
          <w:color w:val="000000"/>
          <w:u w:val="single"/>
        </w:rPr>
        <w:t>Participación de empresas</w:t>
      </w:r>
      <w:r w:rsidRPr="00FA4B86">
        <w:rPr>
          <w:b/>
          <w:color w:val="000000"/>
        </w:rPr>
        <w:t xml:space="preserve"> españolas en Mecanismos de </w:t>
      </w:r>
      <w:r w:rsidRPr="00FA4B86">
        <w:rPr>
          <w:b/>
          <w:color w:val="000000"/>
          <w:u w:val="single"/>
        </w:rPr>
        <w:t>Flexibilidad del Protocolo de Kioto</w:t>
      </w:r>
      <w:r w:rsidRPr="00FA4B86">
        <w:rPr>
          <w:color w:val="000000"/>
          <w:sz w:val="18"/>
          <w:szCs w:val="18"/>
          <w:u w:val="single"/>
        </w:rPr>
        <w:t xml:space="preserve">. </w:t>
      </w:r>
      <w:r w:rsidRPr="00FA4B86">
        <w:rPr>
          <w:b/>
          <w:color w:val="000000"/>
          <w:sz w:val="18"/>
          <w:szCs w:val="18"/>
        </w:rPr>
        <w:t>Fondo del Carbono</w:t>
      </w:r>
      <w:r w:rsidRPr="00FA4B86">
        <w:rPr>
          <w:color w:val="000000"/>
          <w:sz w:val="18"/>
          <w:szCs w:val="18"/>
        </w:rPr>
        <w:t xml:space="preserve"> dedicado a la adquisición de créditos de carbono derivados de proyectos realizados o promovidos por empresas. Cualquier convenio o convocatoria de ayudas o préstamos necesitarán informe favorable de la Secretaría de Estado de Presupuestos y Gastos sobre el cumplimiento de los requisitos necesarios para hacer posible su financiación mediante Fondos Estructurales Europeos. </w:t>
      </w:r>
      <w:r w:rsidRPr="00FA4B86">
        <w:rPr>
          <w:i/>
          <w:color w:val="404040"/>
          <w:sz w:val="16"/>
          <w:szCs w:val="16"/>
        </w:rPr>
        <w:t>Sin cambios.</w:t>
      </w:r>
      <w:r w:rsidR="00FB3ED2" w:rsidRPr="00FA4B86">
        <w:rPr>
          <w:rFonts w:cs="Arial"/>
          <w:i/>
          <w:color w:val="3333FF"/>
          <w:spacing w:val="-10"/>
          <w:sz w:val="16"/>
          <w:szCs w:val="16"/>
        </w:rPr>
        <w:t xml:space="preserve"> DA 45  LPGE  </w:t>
      </w:r>
    </w:p>
    <w:p w:rsidR="006B4F15" w:rsidRPr="00FA4B86" w:rsidRDefault="006B4F15" w:rsidP="00B26464">
      <w:pPr>
        <w:pStyle w:val="Sangradetextonormal"/>
        <w:pBdr>
          <w:top w:val="single" w:sz="4" w:space="1" w:color="auto"/>
          <w:left w:val="single" w:sz="4" w:space="1" w:color="auto"/>
          <w:bottom w:val="single" w:sz="4" w:space="1" w:color="auto"/>
          <w:right w:val="single" w:sz="4" w:space="1" w:color="auto"/>
        </w:pBdr>
        <w:ind w:left="0"/>
        <w:rPr>
          <w:b/>
          <w:iCs/>
          <w:color w:val="404040"/>
          <w:sz w:val="18"/>
          <w:szCs w:val="18"/>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404040"/>
          <w:sz w:val="18"/>
          <w:szCs w:val="18"/>
        </w:rPr>
      </w:pPr>
      <w:r w:rsidRPr="00FA4B86">
        <w:rPr>
          <w:b/>
          <w:color w:val="000000"/>
        </w:rPr>
        <w:t>Garantía</w:t>
      </w:r>
      <w:r w:rsidRPr="00FA4B86">
        <w:rPr>
          <w:color w:val="000000"/>
        </w:rPr>
        <w:t xml:space="preserve"> </w:t>
      </w:r>
      <w:r w:rsidRPr="00FA4B86">
        <w:rPr>
          <w:b/>
          <w:bCs/>
          <w:color w:val="000000"/>
        </w:rPr>
        <w:t>del Estado</w:t>
      </w:r>
      <w:r w:rsidRPr="00FA4B86">
        <w:rPr>
          <w:color w:val="000000"/>
        </w:rPr>
        <w:t xml:space="preserve"> para </w:t>
      </w:r>
      <w:r w:rsidRPr="00FA4B86">
        <w:rPr>
          <w:b/>
          <w:bCs/>
          <w:color w:val="000000"/>
        </w:rPr>
        <w:t>obras</w:t>
      </w:r>
      <w:r w:rsidRPr="00FA4B86">
        <w:rPr>
          <w:color w:val="000000"/>
        </w:rPr>
        <w:t xml:space="preserve"> </w:t>
      </w:r>
      <w:r w:rsidRPr="00FA4B86">
        <w:rPr>
          <w:b/>
          <w:bCs/>
          <w:color w:val="000000"/>
        </w:rPr>
        <w:t>de interés cultural</w:t>
      </w:r>
      <w:r w:rsidRPr="00FA4B86">
        <w:rPr>
          <w:color w:val="000000"/>
        </w:rPr>
        <w:t xml:space="preserve"> </w:t>
      </w:r>
      <w:r w:rsidRPr="00FA4B86">
        <w:rPr>
          <w:b/>
          <w:bCs/>
          <w:color w:val="000000"/>
        </w:rPr>
        <w:t>cedidas temporalmente</w:t>
      </w:r>
      <w:r w:rsidRPr="00FA4B86">
        <w:rPr>
          <w:color w:val="404040"/>
        </w:rPr>
        <w:t xml:space="preserve"> </w:t>
      </w:r>
      <w:r w:rsidRPr="00FA4B86">
        <w:rPr>
          <w:color w:val="404040"/>
          <w:sz w:val="18"/>
          <w:szCs w:val="18"/>
        </w:rPr>
        <w:t xml:space="preserve">para su exhibición en determinadas exposiciones. El importe máximo comprometido en una obra, a efectos de su cobertura por la Garantía del Estado, no podrá superar los 100.000 miles de euros. </w:t>
      </w:r>
      <w:r w:rsidR="00354AA0" w:rsidRPr="00FA4B86">
        <w:rPr>
          <w:color w:val="404040"/>
          <w:sz w:val="18"/>
          <w:szCs w:val="18"/>
        </w:rPr>
        <w:t xml:space="preserve">En 2014, también será de aplicación a las exposiciones organizadas por la </w:t>
      </w:r>
      <w:r w:rsidR="00354AA0" w:rsidRPr="00FA4B86">
        <w:rPr>
          <w:b/>
          <w:color w:val="000000"/>
          <w:sz w:val="18"/>
          <w:szCs w:val="18"/>
        </w:rPr>
        <w:t>Fundación Carlos de Amberes</w:t>
      </w:r>
      <w:r w:rsidR="00354AA0" w:rsidRPr="00FA4B86">
        <w:rPr>
          <w:color w:val="404040"/>
          <w:sz w:val="18"/>
          <w:szCs w:val="18"/>
        </w:rPr>
        <w:t xml:space="preserve"> en la sede de Madrid. </w:t>
      </w:r>
      <w:r w:rsidRPr="00FA4B86">
        <w:rPr>
          <w:color w:val="404040"/>
          <w:sz w:val="18"/>
          <w:szCs w:val="18"/>
        </w:rPr>
        <w:t>Con carácter excepcional para 2014, se podrán acoger a la Garantía del Estado las exposiciones organizadas por la «</w:t>
      </w:r>
      <w:r w:rsidRPr="00FA4B86">
        <w:rPr>
          <w:b/>
          <w:color w:val="000000"/>
          <w:sz w:val="18"/>
          <w:szCs w:val="18"/>
        </w:rPr>
        <w:t>Fundación El Greco 2014</w:t>
      </w:r>
      <w:r w:rsidRPr="00FA4B86">
        <w:rPr>
          <w:color w:val="404040"/>
          <w:sz w:val="18"/>
          <w:szCs w:val="18"/>
        </w:rPr>
        <w:t>» en instituciones de titularidad estatal con limitaciones.</w:t>
      </w:r>
      <w:r w:rsidR="00FB3ED2" w:rsidRPr="00FA4B86">
        <w:rPr>
          <w:rFonts w:cs="Arial"/>
          <w:i/>
          <w:color w:val="3333FF"/>
          <w:spacing w:val="-10"/>
          <w:sz w:val="16"/>
          <w:szCs w:val="16"/>
        </w:rPr>
        <w:t xml:space="preserve"> DA 46  LPGE  </w:t>
      </w:r>
    </w:p>
    <w:p w:rsidR="006B4F15" w:rsidRPr="00FA4B86" w:rsidRDefault="006B4F15" w:rsidP="00B26464">
      <w:pPr>
        <w:pStyle w:val="Prrafodelista"/>
        <w:pBdr>
          <w:top w:val="single" w:sz="4" w:space="1" w:color="auto"/>
          <w:left w:val="single" w:sz="4" w:space="1" w:color="auto"/>
          <w:bottom w:val="single" w:sz="4" w:space="1" w:color="auto"/>
          <w:right w:val="single" w:sz="4" w:space="1" w:color="auto"/>
        </w:pBdr>
        <w:ind w:left="0"/>
        <w:rPr>
          <w:b/>
          <w:iCs/>
          <w:color w:val="FF0000"/>
          <w:sz w:val="18"/>
          <w:szCs w:val="18"/>
        </w:rPr>
      </w:pPr>
    </w:p>
    <w:p w:rsidR="00A76DAC" w:rsidRPr="00FA4B86" w:rsidRDefault="00A76DAC"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b/>
          <w:iCs/>
          <w:color w:val="000000"/>
        </w:rPr>
        <w:t xml:space="preserve">Apoyo financiero a las actuaciones en Parques Científicos y Tecnológicos. </w:t>
      </w:r>
      <w:r w:rsidRPr="00FA4B86">
        <w:rPr>
          <w:iCs/>
          <w:color w:val="000000"/>
          <w:sz w:val="18"/>
          <w:szCs w:val="18"/>
        </w:rPr>
        <w:t>Moratoria  para los años 2014-2016 para determinados préstamos</w:t>
      </w:r>
      <w:r w:rsidRPr="00FA4B86">
        <w:rPr>
          <w:b/>
          <w:iCs/>
          <w:color w:val="000000"/>
          <w:sz w:val="22"/>
        </w:rPr>
        <w:t xml:space="preserve"> </w:t>
      </w:r>
      <w:r w:rsidRPr="00FA4B86">
        <w:rPr>
          <w:rFonts w:cs="Arial"/>
          <w:i/>
          <w:color w:val="3333FF"/>
          <w:spacing w:val="-10"/>
          <w:sz w:val="16"/>
          <w:szCs w:val="16"/>
        </w:rPr>
        <w:t>DA 3</w:t>
      </w:r>
      <w:r w:rsidR="00946018" w:rsidRPr="00FA4B86">
        <w:rPr>
          <w:rFonts w:cs="Arial"/>
          <w:i/>
          <w:color w:val="3333FF"/>
          <w:spacing w:val="-10"/>
          <w:sz w:val="16"/>
          <w:szCs w:val="16"/>
        </w:rPr>
        <w:t>5</w:t>
      </w:r>
      <w:r w:rsidRPr="00FA4B86">
        <w:rPr>
          <w:rFonts w:cs="Arial"/>
          <w:i/>
          <w:color w:val="3333FF"/>
          <w:spacing w:val="-10"/>
          <w:sz w:val="16"/>
          <w:szCs w:val="16"/>
        </w:rPr>
        <w:t xml:space="preserve">  LPGE  </w:t>
      </w:r>
      <w:r w:rsidRPr="00FA4B86">
        <w:rPr>
          <w:rFonts w:cs="Arial"/>
          <w:i/>
          <w:color w:val="FF0000"/>
          <w:spacing w:val="-10"/>
          <w:sz w:val="16"/>
          <w:szCs w:val="16"/>
        </w:rPr>
        <w:t>NOVEDAD RESPECTO PROYECTO</w:t>
      </w:r>
    </w:p>
    <w:p w:rsidR="00A76DAC" w:rsidRPr="00FA4B86" w:rsidRDefault="00A76DAC" w:rsidP="00B26464">
      <w:pPr>
        <w:pStyle w:val="Prrafodelista"/>
        <w:pBdr>
          <w:top w:val="single" w:sz="4" w:space="1" w:color="auto"/>
          <w:left w:val="single" w:sz="4" w:space="1" w:color="auto"/>
          <w:bottom w:val="single" w:sz="4" w:space="1" w:color="auto"/>
          <w:right w:val="single" w:sz="4" w:space="1" w:color="auto"/>
        </w:pBdr>
        <w:ind w:left="0"/>
        <w:rPr>
          <w:b/>
          <w:iCs/>
          <w:color w:val="FF0000"/>
          <w:sz w:val="18"/>
          <w:szCs w:val="18"/>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b/>
          <w:iCs/>
          <w:color w:val="000000"/>
        </w:rPr>
        <w:t>Apoyo financiero a las pymes</w:t>
      </w:r>
      <w:r w:rsidR="00984E88" w:rsidRPr="00FA4B86">
        <w:rPr>
          <w:b/>
          <w:iCs/>
          <w:color w:val="000000"/>
        </w:rPr>
        <w:t>, proyectos</w:t>
      </w:r>
      <w:r w:rsidRPr="00FA4B86">
        <w:rPr>
          <w:b/>
          <w:iCs/>
          <w:color w:val="000000"/>
        </w:rPr>
        <w:t xml:space="preserve">: </w:t>
      </w:r>
      <w:r w:rsidRPr="00FA4B86">
        <w:rPr>
          <w:iCs/>
          <w:color w:val="000000"/>
          <w:sz w:val="18"/>
          <w:szCs w:val="18"/>
        </w:rPr>
        <w:t>leve</w:t>
      </w:r>
      <w:r w:rsidRPr="00FA4B86">
        <w:rPr>
          <w:b/>
          <w:iCs/>
          <w:color w:val="000000"/>
          <w:sz w:val="18"/>
          <w:szCs w:val="18"/>
        </w:rPr>
        <w:t xml:space="preserve"> </w:t>
      </w:r>
      <w:r w:rsidRPr="00FA4B86">
        <w:rPr>
          <w:bCs/>
          <w:iCs/>
          <w:color w:val="000000"/>
          <w:sz w:val="18"/>
          <w:szCs w:val="18"/>
        </w:rPr>
        <w:t>incremento cuantía para la financiación de los proyectos empresariales promovidos por las pymes para mejorar su competitividad y empleo</w:t>
      </w:r>
      <w:r w:rsidRPr="00FA4B86">
        <w:rPr>
          <w:bCs/>
          <w:iCs/>
          <w:color w:val="000000"/>
        </w:rPr>
        <w:t>. I</w:t>
      </w:r>
      <w:r w:rsidRPr="00FA4B86">
        <w:rPr>
          <w:color w:val="000000"/>
          <w:sz w:val="16"/>
          <w:szCs w:val="16"/>
        </w:rPr>
        <w:t xml:space="preserve">nforme favorable de la Secretaría de Estado de Presupuestos y Gastos </w:t>
      </w:r>
      <w:r w:rsidR="00984E88" w:rsidRPr="00FA4B86">
        <w:rPr>
          <w:rFonts w:cs="Arial"/>
          <w:i/>
          <w:color w:val="3333FF"/>
          <w:spacing w:val="-10"/>
          <w:sz w:val="16"/>
          <w:szCs w:val="16"/>
        </w:rPr>
        <w:t>DA 3</w:t>
      </w:r>
      <w:r w:rsidR="00946018" w:rsidRPr="00FA4B86">
        <w:rPr>
          <w:rFonts w:cs="Arial"/>
          <w:i/>
          <w:color w:val="3333FF"/>
          <w:spacing w:val="-10"/>
          <w:sz w:val="16"/>
          <w:szCs w:val="16"/>
        </w:rPr>
        <w:t>6</w:t>
      </w:r>
      <w:r w:rsidR="00984E88" w:rsidRPr="00FA4B86">
        <w:rPr>
          <w:rFonts w:cs="Arial"/>
          <w:i/>
          <w:color w:val="3333FF"/>
          <w:spacing w:val="-10"/>
          <w:sz w:val="16"/>
          <w:szCs w:val="16"/>
        </w:rPr>
        <w:t xml:space="preserve">  LPGE  </w:t>
      </w:r>
    </w:p>
    <w:p w:rsidR="006B4F15" w:rsidRPr="00FA4B86" w:rsidRDefault="006B4F15" w:rsidP="00B26464">
      <w:pPr>
        <w:pStyle w:val="Prrafodelista"/>
        <w:pBdr>
          <w:top w:val="single" w:sz="4" w:space="1" w:color="auto"/>
          <w:left w:val="single" w:sz="4" w:space="1" w:color="auto"/>
          <w:bottom w:val="single" w:sz="4" w:space="1" w:color="auto"/>
          <w:right w:val="single" w:sz="4" w:space="1" w:color="auto"/>
        </w:pBdr>
        <w:ind w:left="0"/>
        <w:rPr>
          <w:b/>
          <w:iCs/>
          <w:color w:val="FF0000"/>
          <w:sz w:val="20"/>
          <w:szCs w:val="16"/>
          <w:u w:val="single"/>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b/>
          <w:iCs/>
          <w:color w:val="000000"/>
        </w:rPr>
        <w:t>Apoyo financiero a empresas de base tecnológica</w:t>
      </w:r>
      <w:r w:rsidR="00984E88" w:rsidRPr="00FA4B86">
        <w:rPr>
          <w:b/>
          <w:iCs/>
          <w:color w:val="000000"/>
        </w:rPr>
        <w:t>, capitalización</w:t>
      </w:r>
      <w:r w:rsidRPr="00FA4B86">
        <w:rPr>
          <w:b/>
          <w:iCs/>
          <w:color w:val="000000"/>
        </w:rPr>
        <w:t>:</w:t>
      </w:r>
      <w:r w:rsidRPr="00FA4B86">
        <w:rPr>
          <w:b/>
          <w:bCs/>
          <w:iCs/>
          <w:color w:val="000000"/>
          <w:sz w:val="18"/>
          <w:szCs w:val="18"/>
        </w:rPr>
        <w:t xml:space="preserve"> </w:t>
      </w:r>
      <w:r w:rsidRPr="00FA4B86">
        <w:rPr>
          <w:bCs/>
          <w:iCs/>
          <w:color w:val="000000"/>
          <w:sz w:val="18"/>
          <w:szCs w:val="18"/>
        </w:rPr>
        <w:t>cuantía para la financiación de las operaciones de la DA Segunda.1 y 2 Ley 6/2000 para 2014.</w:t>
      </w:r>
      <w:r w:rsidRPr="00FA4B86">
        <w:rPr>
          <w:bCs/>
          <w:iCs/>
          <w:color w:val="000000"/>
        </w:rPr>
        <w:t xml:space="preserve"> I</w:t>
      </w:r>
      <w:r w:rsidRPr="00FA4B86">
        <w:rPr>
          <w:color w:val="000000"/>
          <w:sz w:val="16"/>
          <w:szCs w:val="16"/>
        </w:rPr>
        <w:t xml:space="preserve">nforme favorable de la Secretaría de Estado de Presupuestos y Gastos </w:t>
      </w:r>
      <w:r w:rsidR="00984E88" w:rsidRPr="00FA4B86">
        <w:rPr>
          <w:color w:val="000000"/>
          <w:sz w:val="16"/>
          <w:szCs w:val="16"/>
        </w:rPr>
        <w:t xml:space="preserve"> </w:t>
      </w:r>
      <w:r w:rsidR="00984E88" w:rsidRPr="00FA4B86">
        <w:rPr>
          <w:rFonts w:cs="Arial"/>
          <w:i/>
          <w:color w:val="3333FF"/>
          <w:spacing w:val="-10"/>
          <w:sz w:val="16"/>
          <w:szCs w:val="16"/>
        </w:rPr>
        <w:t>DA 3</w:t>
      </w:r>
      <w:r w:rsidR="00946018" w:rsidRPr="00FA4B86">
        <w:rPr>
          <w:rFonts w:cs="Arial"/>
          <w:i/>
          <w:color w:val="3333FF"/>
          <w:spacing w:val="-10"/>
          <w:sz w:val="16"/>
          <w:szCs w:val="16"/>
        </w:rPr>
        <w:t>7 y 38</w:t>
      </w:r>
      <w:r w:rsidR="00984E88" w:rsidRPr="00FA4B86">
        <w:rPr>
          <w:rFonts w:cs="Arial"/>
          <w:i/>
          <w:color w:val="3333FF"/>
          <w:spacing w:val="-10"/>
          <w:sz w:val="16"/>
          <w:szCs w:val="16"/>
        </w:rPr>
        <w:t xml:space="preserve">  LPGE  </w:t>
      </w:r>
    </w:p>
    <w:p w:rsidR="00984E88" w:rsidRPr="00FA4B86" w:rsidRDefault="00984E88" w:rsidP="00B26464">
      <w:pPr>
        <w:pStyle w:val="Sangradetextonormal"/>
        <w:pBdr>
          <w:top w:val="single" w:sz="4" w:space="1" w:color="auto"/>
          <w:left w:val="single" w:sz="4" w:space="1" w:color="auto"/>
          <w:bottom w:val="single" w:sz="4" w:space="1" w:color="auto"/>
          <w:right w:val="single" w:sz="4" w:space="1" w:color="auto"/>
        </w:pBdr>
        <w:spacing w:after="0"/>
        <w:ind w:left="0"/>
        <w:jc w:val="both"/>
        <w:rPr>
          <w:b/>
          <w:iCs/>
          <w:color w:val="000000"/>
          <w:szCs w:val="16"/>
          <w:u w:val="single"/>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b/>
          <w:iCs/>
          <w:color w:val="000000"/>
        </w:rPr>
        <w:t>Apoyo financiero a jóvenes emprendedores</w:t>
      </w:r>
      <w:r w:rsidRPr="00FA4B86">
        <w:rPr>
          <w:iCs/>
          <w:color w:val="000000"/>
        </w:rPr>
        <w:t xml:space="preserve">: </w:t>
      </w:r>
      <w:r w:rsidRPr="00FA4B86">
        <w:rPr>
          <w:iCs/>
          <w:color w:val="000000"/>
          <w:sz w:val="18"/>
          <w:szCs w:val="18"/>
        </w:rPr>
        <w:t xml:space="preserve">mantiene la cuantía. </w:t>
      </w:r>
      <w:r w:rsidRPr="00FA4B86">
        <w:rPr>
          <w:i/>
          <w:color w:val="000000"/>
        </w:rPr>
        <w:t xml:space="preserve"> </w:t>
      </w:r>
      <w:r w:rsidRPr="00FA4B86">
        <w:rPr>
          <w:bCs/>
          <w:iCs/>
          <w:color w:val="000000"/>
        </w:rPr>
        <w:t>I</w:t>
      </w:r>
      <w:r w:rsidRPr="00FA4B86">
        <w:rPr>
          <w:color w:val="000000"/>
          <w:sz w:val="16"/>
          <w:szCs w:val="16"/>
        </w:rPr>
        <w:t xml:space="preserve">nforme favorable de la Secretaría de Estado de Presupuestos y Gastos </w:t>
      </w:r>
      <w:r w:rsidR="00946018" w:rsidRPr="00FA4B86">
        <w:rPr>
          <w:rFonts w:cs="Arial"/>
          <w:i/>
          <w:color w:val="3333FF"/>
          <w:spacing w:val="-10"/>
          <w:sz w:val="16"/>
          <w:szCs w:val="16"/>
        </w:rPr>
        <w:t xml:space="preserve">DA 39  LPGE  </w:t>
      </w:r>
    </w:p>
    <w:p w:rsidR="006B4F15" w:rsidRPr="00FA4B86" w:rsidRDefault="006B4F15" w:rsidP="00B26464">
      <w:pPr>
        <w:pStyle w:val="Prrafodelista"/>
        <w:pBdr>
          <w:top w:val="single" w:sz="4" w:space="1" w:color="auto"/>
          <w:left w:val="single" w:sz="4" w:space="1" w:color="auto"/>
          <w:bottom w:val="single" w:sz="4" w:space="1" w:color="auto"/>
          <w:right w:val="single" w:sz="4" w:space="1" w:color="auto"/>
        </w:pBdr>
        <w:ind w:left="0"/>
        <w:rPr>
          <w:rFonts w:cs="Arial"/>
          <w:sz w:val="20"/>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rFonts w:cs="Arial"/>
          <w:b/>
          <w:color w:val="000000"/>
        </w:rPr>
        <w:t>Apoyo financiero a emprendedores</w:t>
      </w:r>
      <w:r w:rsidRPr="00FA4B86">
        <w:rPr>
          <w:rFonts w:cs="Arial"/>
          <w:color w:val="000000"/>
        </w:rPr>
        <w:t xml:space="preserve"> y </w:t>
      </w:r>
      <w:r w:rsidRPr="00FA4B86">
        <w:rPr>
          <w:rFonts w:cs="Arial"/>
          <w:b/>
          <w:color w:val="000000"/>
        </w:rPr>
        <w:t>empresas</w:t>
      </w:r>
      <w:r w:rsidRPr="00FA4B86">
        <w:rPr>
          <w:rFonts w:cs="Arial"/>
          <w:b/>
          <w:color w:val="000000"/>
          <w:highlight w:val="lightGray"/>
        </w:rPr>
        <w:t xml:space="preserve"> TIC-Agenda Digital.</w:t>
      </w:r>
      <w:r w:rsidRPr="00FA4B86">
        <w:rPr>
          <w:bCs/>
          <w:iCs/>
          <w:color w:val="000000"/>
        </w:rPr>
        <w:t xml:space="preserve"> ENISA. Creación de esta línea de financiación. Reduce cuantía. I</w:t>
      </w:r>
      <w:r w:rsidRPr="00FA4B86">
        <w:rPr>
          <w:color w:val="000000"/>
          <w:sz w:val="16"/>
          <w:szCs w:val="16"/>
        </w:rPr>
        <w:t xml:space="preserve">nforme favorable de la Secretaría de Estado de Presupuestos y Gastos </w:t>
      </w:r>
      <w:r w:rsidR="00946018" w:rsidRPr="00FA4B86">
        <w:rPr>
          <w:rFonts w:cs="Arial"/>
          <w:i/>
          <w:color w:val="3333FF"/>
          <w:spacing w:val="-10"/>
          <w:sz w:val="16"/>
          <w:szCs w:val="16"/>
        </w:rPr>
        <w:t xml:space="preserve">DA 40  LPGE  </w:t>
      </w:r>
    </w:p>
    <w:p w:rsidR="00946018" w:rsidRPr="00FA4B86" w:rsidRDefault="00946018" w:rsidP="00B26464">
      <w:pPr>
        <w:pStyle w:val="Sangradetextonormal"/>
        <w:pBdr>
          <w:top w:val="single" w:sz="4" w:space="1" w:color="auto"/>
          <w:left w:val="single" w:sz="4" w:space="1" w:color="auto"/>
          <w:bottom w:val="single" w:sz="4" w:space="1" w:color="auto"/>
          <w:right w:val="single" w:sz="4" w:space="1" w:color="auto"/>
        </w:pBdr>
        <w:spacing w:after="0"/>
        <w:ind w:left="0"/>
        <w:jc w:val="both"/>
        <w:rPr>
          <w:b/>
          <w:iCs/>
          <w:color w:val="000000"/>
          <w:szCs w:val="16"/>
          <w:u w:val="single"/>
        </w:rPr>
      </w:pPr>
    </w:p>
    <w:p w:rsidR="00946018" w:rsidRPr="00FA4B86" w:rsidRDefault="00946018"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rFonts w:cs="Arial"/>
          <w:b/>
          <w:color w:val="000000"/>
        </w:rPr>
        <w:t xml:space="preserve">Apoyo financiero a los préstamos universitarios </w:t>
      </w:r>
      <w:r w:rsidRPr="00FA4B86">
        <w:rPr>
          <w:rFonts w:cs="Arial"/>
          <w:color w:val="000000"/>
        </w:rPr>
        <w:t>fir</w:t>
      </w:r>
      <w:r w:rsidR="00FB3ED2" w:rsidRPr="00FA4B86">
        <w:rPr>
          <w:rFonts w:cs="Arial"/>
          <w:color w:val="000000"/>
        </w:rPr>
        <w:t>mados</w:t>
      </w:r>
      <w:r w:rsidRPr="00FA4B86">
        <w:rPr>
          <w:rFonts w:cs="Arial"/>
          <w:color w:val="000000"/>
        </w:rPr>
        <w:t xml:space="preserve"> Orden EDU/3248/2010</w:t>
      </w:r>
      <w:r w:rsidRPr="00FA4B86">
        <w:rPr>
          <w:bCs/>
          <w:iCs/>
          <w:color w:val="000000"/>
        </w:rPr>
        <w:t xml:space="preserve"> </w:t>
      </w:r>
      <w:r w:rsidRPr="00FA4B86">
        <w:rPr>
          <w:rFonts w:cs="Arial"/>
          <w:i/>
          <w:color w:val="3333FF"/>
          <w:spacing w:val="-10"/>
          <w:sz w:val="16"/>
          <w:szCs w:val="16"/>
        </w:rPr>
        <w:t xml:space="preserve">DA 41  LPGE  </w:t>
      </w:r>
      <w:r w:rsidRPr="00FA4B86">
        <w:rPr>
          <w:rFonts w:cs="Arial"/>
          <w:i/>
          <w:color w:val="FF0000"/>
          <w:spacing w:val="-10"/>
          <w:sz w:val="16"/>
          <w:szCs w:val="16"/>
        </w:rPr>
        <w:t>NOVEDAD RESPECTO PROYECTO</w:t>
      </w:r>
    </w:p>
    <w:p w:rsidR="00FB3ED2" w:rsidRPr="00FA4B86" w:rsidRDefault="00FB3ED2" w:rsidP="00B26464">
      <w:pPr>
        <w:pStyle w:val="Sangradetextonormal"/>
        <w:pBdr>
          <w:top w:val="single" w:sz="4" w:space="1" w:color="auto"/>
          <w:left w:val="single" w:sz="4" w:space="1" w:color="auto"/>
          <w:bottom w:val="single" w:sz="4" w:space="1" w:color="auto"/>
          <w:right w:val="single" w:sz="4" w:space="1" w:color="auto"/>
        </w:pBdr>
        <w:spacing w:after="0"/>
        <w:ind w:left="0"/>
        <w:jc w:val="both"/>
        <w:rPr>
          <w:b/>
          <w:iCs/>
          <w:color w:val="000000"/>
          <w:szCs w:val="16"/>
          <w:u w:val="single"/>
        </w:rPr>
      </w:pPr>
    </w:p>
    <w:p w:rsidR="00FB3ED2" w:rsidRPr="00FA4B86" w:rsidRDefault="00FB3ED2"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000000"/>
          <w:szCs w:val="16"/>
          <w:u w:val="single"/>
        </w:rPr>
      </w:pPr>
      <w:r w:rsidRPr="00FA4B86">
        <w:rPr>
          <w:rFonts w:cs="Arial"/>
          <w:b/>
          <w:color w:val="000000"/>
        </w:rPr>
        <w:t xml:space="preserve">Apoyo financiero </w:t>
      </w:r>
      <w:r w:rsidRPr="00FA4B86">
        <w:rPr>
          <w:rFonts w:cs="Arial"/>
          <w:color w:val="000000"/>
        </w:rPr>
        <w:t>a las actuaciones de las entidades de derecho público encargadas de la gestión de</w:t>
      </w:r>
      <w:r w:rsidRPr="00FA4B86">
        <w:rPr>
          <w:rFonts w:cs="Arial"/>
          <w:b/>
          <w:color w:val="000000"/>
        </w:rPr>
        <w:t xml:space="preserve"> Zonas Francas.</w:t>
      </w:r>
      <w:r w:rsidRPr="00FA4B86">
        <w:rPr>
          <w:bCs/>
          <w:iCs/>
          <w:color w:val="000000"/>
        </w:rPr>
        <w:t xml:space="preserve"> </w:t>
      </w:r>
      <w:r w:rsidRPr="00FA4B86">
        <w:rPr>
          <w:rFonts w:cs="Arial"/>
          <w:i/>
          <w:color w:val="3333FF"/>
          <w:spacing w:val="-10"/>
          <w:sz w:val="16"/>
          <w:szCs w:val="16"/>
        </w:rPr>
        <w:t xml:space="preserve">DA 44  LPGE  </w:t>
      </w:r>
      <w:r w:rsidRPr="00FA4B86">
        <w:rPr>
          <w:rFonts w:cs="Arial"/>
          <w:i/>
          <w:color w:val="FF0000"/>
          <w:spacing w:val="-10"/>
          <w:sz w:val="16"/>
          <w:szCs w:val="16"/>
        </w:rPr>
        <w:t>NOVEDAD RESPECTO PROYECTO</w:t>
      </w:r>
    </w:p>
    <w:p w:rsidR="006B4F15" w:rsidRPr="00FA4B86" w:rsidRDefault="006B4F15" w:rsidP="00B26464">
      <w:pPr>
        <w:pStyle w:val="Sangradetextonormal"/>
        <w:pBdr>
          <w:top w:val="single" w:sz="4" w:space="1" w:color="auto"/>
          <w:left w:val="single" w:sz="4" w:space="1" w:color="auto"/>
          <w:bottom w:val="single" w:sz="4" w:space="1" w:color="auto"/>
          <w:right w:val="single" w:sz="4" w:space="1" w:color="auto"/>
        </w:pBdr>
        <w:ind w:left="0"/>
        <w:rPr>
          <w:b/>
          <w:iCs/>
          <w:color w:val="FF0000"/>
          <w:szCs w:val="16"/>
          <w:u w:val="single"/>
        </w:rPr>
      </w:pPr>
    </w:p>
    <w:p w:rsidR="00B32A37"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404040"/>
          <w:szCs w:val="16"/>
          <w:u w:val="single"/>
        </w:rPr>
      </w:pPr>
      <w:r w:rsidRPr="00FA4B86">
        <w:rPr>
          <w:b/>
          <w:iCs/>
          <w:color w:val="000000"/>
        </w:rPr>
        <w:lastRenderedPageBreak/>
        <w:t xml:space="preserve">No creación de Agencias Estatales </w:t>
      </w:r>
      <w:r w:rsidRPr="00FA4B86">
        <w:rPr>
          <w:iCs/>
          <w:color w:val="000000"/>
          <w:sz w:val="18"/>
          <w:szCs w:val="18"/>
        </w:rPr>
        <w:t xml:space="preserve">de las previstas en la Ley 28/2006 durante el ejercicio 2014. </w:t>
      </w:r>
      <w:r w:rsidRPr="00FA4B86">
        <w:rPr>
          <w:b/>
          <w:iCs/>
          <w:color w:val="000000"/>
          <w:sz w:val="18"/>
          <w:szCs w:val="18"/>
        </w:rPr>
        <w:t>Excepciones</w:t>
      </w:r>
      <w:r w:rsidRPr="00FA4B86">
        <w:rPr>
          <w:iCs/>
          <w:color w:val="000000"/>
          <w:sz w:val="18"/>
          <w:szCs w:val="18"/>
        </w:rPr>
        <w:t>: Agencia Estatal para la Investigación</w:t>
      </w:r>
      <w:r w:rsidRPr="00FA4B86">
        <w:rPr>
          <w:i/>
          <w:color w:val="000000"/>
          <w:sz w:val="18"/>
          <w:szCs w:val="18"/>
        </w:rPr>
        <w:t xml:space="preserve"> y </w:t>
      </w:r>
      <w:r w:rsidRPr="00FA4B86">
        <w:rPr>
          <w:b/>
          <w:color w:val="000000"/>
          <w:sz w:val="18"/>
          <w:szCs w:val="18"/>
        </w:rPr>
        <w:t xml:space="preserve">Agencia Estatal </w:t>
      </w:r>
      <w:r w:rsidR="00EF4404" w:rsidRPr="00FA4B86">
        <w:rPr>
          <w:b/>
          <w:color w:val="000000"/>
          <w:sz w:val="18"/>
          <w:szCs w:val="18"/>
        </w:rPr>
        <w:t xml:space="preserve">de Seguridad </w:t>
      </w:r>
      <w:r w:rsidRPr="00FA4B86">
        <w:rPr>
          <w:b/>
          <w:color w:val="000000"/>
          <w:sz w:val="18"/>
          <w:szCs w:val="18"/>
        </w:rPr>
        <w:t>Ferroviaria.</w:t>
      </w:r>
      <w:r w:rsidR="00C26A0F" w:rsidRPr="00FA4B86">
        <w:rPr>
          <w:rFonts w:cs="Arial"/>
          <w:i/>
          <w:color w:val="3333FF"/>
          <w:spacing w:val="-10"/>
          <w:sz w:val="16"/>
          <w:szCs w:val="16"/>
        </w:rPr>
        <w:t xml:space="preserve"> DA 86  </w:t>
      </w:r>
    </w:p>
    <w:p w:rsidR="00B32A37" w:rsidRPr="00FA4B86" w:rsidRDefault="00B32A37" w:rsidP="00B26464">
      <w:pPr>
        <w:pStyle w:val="Sangradetextonormal"/>
        <w:pBdr>
          <w:top w:val="single" w:sz="4" w:space="1" w:color="auto"/>
          <w:left w:val="single" w:sz="4" w:space="1" w:color="auto"/>
          <w:bottom w:val="single" w:sz="4" w:space="1" w:color="auto"/>
          <w:right w:val="single" w:sz="4" w:space="1" w:color="auto"/>
        </w:pBdr>
        <w:spacing w:after="0"/>
        <w:ind w:left="0"/>
        <w:jc w:val="both"/>
        <w:rPr>
          <w:b/>
          <w:iCs/>
          <w:color w:val="404040"/>
          <w:szCs w:val="16"/>
          <w:u w:val="single"/>
        </w:rPr>
      </w:pPr>
    </w:p>
    <w:p w:rsidR="00B32A37"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b/>
          <w:iCs/>
          <w:color w:val="404040"/>
          <w:szCs w:val="16"/>
          <w:u w:val="single"/>
        </w:rPr>
      </w:pPr>
      <w:r w:rsidRPr="00FA4B86">
        <w:rPr>
          <w:b/>
          <w:szCs w:val="20"/>
        </w:rPr>
        <w:t>Modificación el anexo I del RD-ley 8/2011</w:t>
      </w:r>
      <w:r w:rsidR="00B32A37" w:rsidRPr="00FA4B86">
        <w:rPr>
          <w:sz w:val="18"/>
          <w:szCs w:val="18"/>
        </w:rPr>
        <w:t xml:space="preserve"> que contiene el listado de Procedimientos administrativos con sentido del silencio negativo que pasa a positivo</w:t>
      </w:r>
      <w:r w:rsidR="00B32A37" w:rsidRPr="00FA4B86">
        <w:rPr>
          <w:b/>
          <w:sz w:val="18"/>
          <w:szCs w:val="18"/>
        </w:rPr>
        <w:t xml:space="preserve">, </w:t>
      </w:r>
      <w:r w:rsidR="00B32A37" w:rsidRPr="00FA4B86">
        <w:rPr>
          <w:sz w:val="18"/>
          <w:szCs w:val="18"/>
          <w:highlight w:val="lightGray"/>
        </w:rPr>
        <w:t>para suprimir</w:t>
      </w:r>
      <w:r w:rsidR="00B32A37" w:rsidRPr="00FA4B86">
        <w:rPr>
          <w:b/>
          <w:sz w:val="18"/>
          <w:szCs w:val="18"/>
        </w:rPr>
        <w:t xml:space="preserve"> </w:t>
      </w:r>
      <w:r w:rsidR="00B32A37" w:rsidRPr="00FA4B86">
        <w:rPr>
          <w:sz w:val="18"/>
          <w:szCs w:val="18"/>
        </w:rPr>
        <w:t>la referencia al</w:t>
      </w:r>
      <w:r w:rsidR="00B32A37" w:rsidRPr="00FA4B86">
        <w:rPr>
          <w:b/>
          <w:sz w:val="18"/>
          <w:szCs w:val="18"/>
        </w:rPr>
        <w:t xml:space="preserve"> </w:t>
      </w:r>
      <w:r w:rsidR="00B32A37" w:rsidRPr="00FA4B86">
        <w:rPr>
          <w:sz w:val="18"/>
          <w:szCs w:val="18"/>
          <w:u w:val="single"/>
        </w:rPr>
        <w:t>procedimiento de evaluación de la actividad investigadora</w:t>
      </w:r>
      <w:r w:rsidR="00B32A37" w:rsidRPr="00FA4B86">
        <w:rPr>
          <w:sz w:val="18"/>
          <w:szCs w:val="18"/>
        </w:rPr>
        <w:t xml:space="preserve">, regulada por el Real Decreto 1086/1989. </w:t>
      </w:r>
      <w:r w:rsidR="00B32A37" w:rsidRPr="00FA4B86">
        <w:rPr>
          <w:rFonts w:cs="Arial"/>
          <w:i/>
          <w:color w:val="3333FF"/>
          <w:spacing w:val="-10"/>
          <w:sz w:val="16"/>
          <w:szCs w:val="16"/>
        </w:rPr>
        <w:t xml:space="preserve">DF vigésima sexta  LPGE  </w:t>
      </w:r>
    </w:p>
    <w:p w:rsidR="00B32A37" w:rsidRPr="00FA4B86" w:rsidRDefault="00B32A37" w:rsidP="00B26464">
      <w:pPr>
        <w:pBdr>
          <w:top w:val="single" w:sz="4" w:space="1" w:color="auto"/>
          <w:left w:val="single" w:sz="4" w:space="1" w:color="auto"/>
          <w:bottom w:val="single" w:sz="4" w:space="1" w:color="auto"/>
          <w:right w:val="single" w:sz="4" w:space="1" w:color="auto"/>
        </w:pBdr>
        <w:jc w:val="both"/>
        <w:rPr>
          <w:sz w:val="18"/>
          <w:szCs w:val="18"/>
        </w:rPr>
      </w:pPr>
    </w:p>
    <w:p w:rsidR="00E92E4E" w:rsidRPr="00FA4B86" w:rsidRDefault="00E92E4E" w:rsidP="00B26464">
      <w:pPr>
        <w:numPr>
          <w:ilvl w:val="0"/>
          <w:numId w:val="1"/>
        </w:numPr>
        <w:pBdr>
          <w:top w:val="single" w:sz="4" w:space="1" w:color="auto"/>
          <w:left w:val="single" w:sz="4" w:space="1" w:color="auto"/>
          <w:bottom w:val="single" w:sz="4" w:space="1" w:color="auto"/>
          <w:right w:val="single" w:sz="4" w:space="1" w:color="auto"/>
        </w:pBdr>
        <w:jc w:val="both"/>
        <w:rPr>
          <w:iCs/>
          <w:color w:val="000000"/>
          <w:szCs w:val="16"/>
          <w:u w:val="single"/>
        </w:rPr>
      </w:pPr>
      <w:r w:rsidRPr="00FA4B86">
        <w:rPr>
          <w:rFonts w:cs="Arial"/>
          <w:b/>
          <w:iCs/>
          <w:color w:val="000000"/>
          <w:szCs w:val="20"/>
          <w:u w:val="single"/>
        </w:rPr>
        <w:t>Incentivo por crecimiento de pasajeros en las rutas operadas en la red Aena Aeropuertos</w:t>
      </w:r>
      <w:r w:rsidRPr="00FA4B86">
        <w:rPr>
          <w:iCs/>
          <w:color w:val="000000"/>
          <w:szCs w:val="16"/>
          <w:u w:val="single"/>
        </w:rPr>
        <w:t>.</w:t>
      </w:r>
      <w:r w:rsidRPr="00FA4B86">
        <w:rPr>
          <w:rFonts w:eastAsia="Times New Roman" w:cs="Arial"/>
          <w:szCs w:val="20"/>
        </w:rPr>
        <w:t xml:space="preserve"> </w:t>
      </w:r>
      <w:r w:rsidRPr="00FA4B86">
        <w:rPr>
          <w:rFonts w:eastAsia="Times New Roman" w:cs="Arial"/>
          <w:color w:val="404040"/>
          <w:sz w:val="18"/>
          <w:szCs w:val="18"/>
        </w:rPr>
        <w:t>Las compañías aéreas que operen en los aeropuertos españoles gestionados por Aena Aeropuertos tendrán derecho en 2014 a un incentivo por su aportación al crecimiento en número de pasajeros de las rutas que se operan desde los aeropuertos de la red, con respecto a 2013.</w:t>
      </w:r>
      <w:r w:rsidRPr="00FA4B86">
        <w:rPr>
          <w:rFonts w:cs="Arial"/>
          <w:i/>
          <w:color w:val="3333FF"/>
          <w:spacing w:val="-10"/>
          <w:sz w:val="16"/>
          <w:szCs w:val="16"/>
        </w:rPr>
        <w:t xml:space="preserve"> DA 66 LPGE  </w:t>
      </w:r>
      <w:r w:rsidRPr="00FA4B86">
        <w:rPr>
          <w:rFonts w:cs="Arial"/>
          <w:i/>
          <w:color w:val="FF0000"/>
          <w:spacing w:val="-10"/>
          <w:sz w:val="16"/>
          <w:szCs w:val="16"/>
        </w:rPr>
        <w:t>NOVEDAD RESPECTO PROYECTO</w:t>
      </w:r>
    </w:p>
    <w:p w:rsidR="00C861DC" w:rsidRPr="00FA4B86" w:rsidRDefault="00C861DC" w:rsidP="00B26464">
      <w:pPr>
        <w:pStyle w:val="Sangradetextonormal"/>
        <w:pBdr>
          <w:top w:val="single" w:sz="4" w:space="1" w:color="auto"/>
          <w:left w:val="single" w:sz="4" w:space="1" w:color="auto"/>
          <w:bottom w:val="single" w:sz="4" w:space="1" w:color="auto"/>
          <w:right w:val="single" w:sz="4" w:space="1" w:color="auto"/>
        </w:pBdr>
        <w:spacing w:after="0"/>
        <w:ind w:left="0"/>
        <w:jc w:val="both"/>
        <w:rPr>
          <w:iCs/>
          <w:color w:val="000000"/>
          <w:szCs w:val="16"/>
          <w:u w:val="single"/>
        </w:rPr>
      </w:pPr>
    </w:p>
    <w:p w:rsidR="00746543" w:rsidRPr="00FA4B86" w:rsidRDefault="00C861DC" w:rsidP="00B26464">
      <w:pPr>
        <w:pStyle w:val="Sangradetextonormal"/>
        <w:pBdr>
          <w:top w:val="single" w:sz="4" w:space="1" w:color="auto"/>
          <w:left w:val="single" w:sz="4" w:space="1" w:color="auto"/>
          <w:bottom w:val="single" w:sz="4" w:space="1" w:color="auto"/>
          <w:right w:val="single" w:sz="4" w:space="1" w:color="auto"/>
        </w:pBdr>
        <w:spacing w:after="0"/>
        <w:ind w:left="0"/>
        <w:jc w:val="both"/>
        <w:rPr>
          <w:iCs/>
          <w:color w:val="000000"/>
          <w:szCs w:val="16"/>
          <w:u w:val="single"/>
        </w:rPr>
      </w:pPr>
      <w:r w:rsidRPr="00FA4B86">
        <w:rPr>
          <w:rFonts w:cs="Arial"/>
          <w:iCs/>
          <w:color w:val="3333FF"/>
          <w:sz w:val="18"/>
          <w:szCs w:val="18"/>
          <w:u w:val="single"/>
        </w:rPr>
        <w:t>LA DD Tercera LPGE</w:t>
      </w:r>
      <w:r w:rsidRPr="00FA4B86">
        <w:rPr>
          <w:rFonts w:cs="Arial"/>
          <w:iCs/>
          <w:color w:val="404040"/>
          <w:sz w:val="18"/>
          <w:szCs w:val="18"/>
          <w:u w:val="single"/>
        </w:rPr>
        <w:t xml:space="preserve"> </w:t>
      </w:r>
      <w:r w:rsidRPr="00FA4B86">
        <w:rPr>
          <w:rFonts w:cs="Arial"/>
          <w:iCs/>
          <w:color w:val="404040"/>
          <w:sz w:val="18"/>
          <w:szCs w:val="18"/>
          <w:highlight w:val="lightGray"/>
        </w:rPr>
        <w:t>deroga</w:t>
      </w:r>
      <w:r w:rsidRPr="00FA4B86">
        <w:rPr>
          <w:rFonts w:cs="Arial"/>
          <w:iCs/>
          <w:color w:val="404040"/>
          <w:sz w:val="18"/>
          <w:szCs w:val="18"/>
        </w:rPr>
        <w:t xml:space="preserve"> la DA </w:t>
      </w:r>
      <w:r w:rsidR="00AE1B12" w:rsidRPr="00FA4B86">
        <w:rPr>
          <w:rFonts w:cs="Arial"/>
          <w:iCs/>
          <w:color w:val="404040"/>
          <w:sz w:val="18"/>
          <w:szCs w:val="18"/>
        </w:rPr>
        <w:t>6</w:t>
      </w:r>
      <w:r w:rsidRPr="00FA4B86">
        <w:rPr>
          <w:rFonts w:cs="Arial"/>
          <w:iCs/>
          <w:color w:val="404040"/>
          <w:sz w:val="18"/>
          <w:szCs w:val="18"/>
        </w:rPr>
        <w:t>5 de la Ley 17/2012</w:t>
      </w:r>
      <w:r w:rsidRPr="00FA4B86">
        <w:rPr>
          <w:rFonts w:cs="Arial"/>
          <w:iCs/>
          <w:color w:val="404040"/>
          <w:sz w:val="18"/>
          <w:szCs w:val="18"/>
          <w:u w:val="single"/>
        </w:rPr>
        <w:t xml:space="preserve"> </w:t>
      </w:r>
      <w:r w:rsidRPr="00FA4B86">
        <w:rPr>
          <w:rFonts w:cs="Arial"/>
          <w:iCs/>
          <w:color w:val="404040"/>
          <w:sz w:val="18"/>
          <w:szCs w:val="18"/>
        </w:rPr>
        <w:t xml:space="preserve">que regula las </w:t>
      </w:r>
      <w:r w:rsidR="00AE1B12" w:rsidRPr="00FA4B86">
        <w:rPr>
          <w:rFonts w:cs="Arial"/>
          <w:iCs/>
          <w:color w:val="404040"/>
          <w:sz w:val="18"/>
          <w:szCs w:val="18"/>
        </w:rPr>
        <w:t>“</w:t>
      </w:r>
      <w:r w:rsidRPr="00FA4B86">
        <w:rPr>
          <w:rFonts w:cs="Arial"/>
          <w:iCs/>
          <w:color w:val="404040"/>
          <w:sz w:val="18"/>
          <w:szCs w:val="18"/>
        </w:rPr>
        <w:t>b</w:t>
      </w:r>
      <w:r w:rsidRPr="00FA4B86">
        <w:rPr>
          <w:rFonts w:cs="Arial"/>
          <w:color w:val="404040"/>
          <w:sz w:val="18"/>
          <w:szCs w:val="18"/>
        </w:rPr>
        <w:t>onificaciones en las prestaciones patrimoniales públicas por aper</w:t>
      </w:r>
      <w:r w:rsidR="00AE1B12" w:rsidRPr="00FA4B86">
        <w:rPr>
          <w:rFonts w:cs="Arial"/>
          <w:color w:val="404040"/>
          <w:sz w:val="18"/>
          <w:szCs w:val="18"/>
        </w:rPr>
        <w:t>tura de rutas a nuevos destinos”</w:t>
      </w:r>
      <w:r w:rsidR="00FB243D" w:rsidRPr="00FA4B86">
        <w:rPr>
          <w:rFonts w:cs="Arial"/>
          <w:color w:val="404040"/>
          <w:sz w:val="18"/>
          <w:szCs w:val="18"/>
        </w:rPr>
        <w:t>.</w:t>
      </w:r>
      <w:r w:rsidR="00746543" w:rsidRPr="00FA4B86">
        <w:rPr>
          <w:rFonts w:cs="Arial"/>
          <w:i/>
          <w:color w:val="FF0000"/>
          <w:spacing w:val="-10"/>
          <w:sz w:val="16"/>
          <w:szCs w:val="16"/>
        </w:rPr>
        <w:t xml:space="preserve"> NOVEDAD RESPECTO PROYECTO</w:t>
      </w:r>
    </w:p>
    <w:p w:rsidR="00C861DC" w:rsidRPr="00FA4B86" w:rsidRDefault="00C861DC" w:rsidP="00B26464">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color w:val="404040"/>
          <w:sz w:val="18"/>
          <w:szCs w:val="18"/>
        </w:rPr>
      </w:pPr>
    </w:p>
    <w:p w:rsidR="00263509" w:rsidRPr="00FA4B86" w:rsidRDefault="00263509" w:rsidP="00B26464">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color w:val="404040"/>
          <w:sz w:val="18"/>
          <w:szCs w:val="18"/>
        </w:rPr>
      </w:pPr>
    </w:p>
    <w:p w:rsidR="00692CE1" w:rsidRPr="00FA4B86" w:rsidRDefault="00BA566E"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iCs/>
          <w:color w:val="000000"/>
          <w:szCs w:val="16"/>
          <w:u w:val="single"/>
        </w:rPr>
      </w:pPr>
      <w:r w:rsidRPr="00FA4B86">
        <w:rPr>
          <w:b/>
          <w:iCs/>
          <w:color w:val="000000"/>
          <w:szCs w:val="16"/>
        </w:rPr>
        <w:t>Desindexación respecto a índices generales de los contratos del sector público.</w:t>
      </w:r>
      <w:r w:rsidRPr="00FA4B86">
        <w:rPr>
          <w:rFonts w:cs="Arial"/>
          <w:i/>
          <w:color w:val="3333FF"/>
          <w:spacing w:val="-10"/>
          <w:sz w:val="16"/>
          <w:szCs w:val="16"/>
        </w:rPr>
        <w:t xml:space="preserve"> </w:t>
      </w:r>
      <w:r w:rsidR="00617783" w:rsidRPr="00FA4B86">
        <w:rPr>
          <w:rFonts w:cs="Arial"/>
          <w:i/>
          <w:color w:val="000000"/>
          <w:sz w:val="18"/>
          <w:szCs w:val="18"/>
        </w:rPr>
        <w:t>Régimen de revisión de los contratos: refinanciación</w:t>
      </w:r>
      <w:r w:rsidR="00617783" w:rsidRPr="00FA4B86">
        <w:rPr>
          <w:rFonts w:cs="Arial"/>
          <w:i/>
          <w:color w:val="000000"/>
          <w:spacing w:val="-10"/>
          <w:sz w:val="18"/>
          <w:szCs w:val="18"/>
        </w:rPr>
        <w:t>.</w:t>
      </w:r>
      <w:r w:rsidR="00617783" w:rsidRPr="00FA4B86">
        <w:rPr>
          <w:rFonts w:cs="Arial"/>
          <w:i/>
          <w:color w:val="3333FF"/>
          <w:spacing w:val="-10"/>
          <w:sz w:val="16"/>
          <w:szCs w:val="16"/>
        </w:rPr>
        <w:t xml:space="preserve"> </w:t>
      </w:r>
      <w:r w:rsidRPr="00FA4B86">
        <w:rPr>
          <w:rFonts w:cs="Arial"/>
          <w:i/>
          <w:color w:val="3333FF"/>
          <w:spacing w:val="-10"/>
          <w:sz w:val="16"/>
          <w:szCs w:val="16"/>
        </w:rPr>
        <w:t xml:space="preserve">DA 88LPGE  </w:t>
      </w:r>
      <w:r w:rsidRPr="00FA4B86">
        <w:rPr>
          <w:rFonts w:cs="Arial"/>
          <w:i/>
          <w:color w:val="FF0000"/>
          <w:spacing w:val="-10"/>
          <w:sz w:val="16"/>
          <w:szCs w:val="16"/>
        </w:rPr>
        <w:t>NOVEDAD RESPECTO PROYECTO</w:t>
      </w:r>
    </w:p>
    <w:p w:rsidR="00692CE1" w:rsidRPr="00FA4B86" w:rsidRDefault="00692CE1" w:rsidP="00B26464">
      <w:pPr>
        <w:pStyle w:val="Sangradetextonormal"/>
        <w:pBdr>
          <w:top w:val="single" w:sz="4" w:space="1" w:color="auto"/>
          <w:left w:val="single" w:sz="4" w:space="1" w:color="auto"/>
          <w:bottom w:val="single" w:sz="4" w:space="1" w:color="auto"/>
          <w:right w:val="single" w:sz="4" w:space="1" w:color="auto"/>
        </w:pBdr>
        <w:spacing w:after="0"/>
        <w:ind w:left="0"/>
        <w:jc w:val="both"/>
        <w:rPr>
          <w:iCs/>
          <w:color w:val="000000"/>
          <w:szCs w:val="16"/>
          <w:u w:val="single"/>
        </w:rPr>
      </w:pPr>
    </w:p>
    <w:p w:rsidR="007777DE" w:rsidRPr="00FA4B86" w:rsidRDefault="00692CE1"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iCs/>
          <w:color w:val="000000"/>
          <w:szCs w:val="16"/>
          <w:u w:val="single"/>
        </w:rPr>
      </w:pPr>
      <w:r w:rsidRPr="00FA4B86">
        <w:rPr>
          <w:b/>
          <w:iCs/>
          <w:color w:val="000000"/>
          <w:szCs w:val="16"/>
        </w:rPr>
        <w:t xml:space="preserve">Víctimas del Terrorismo. </w:t>
      </w:r>
      <w:r w:rsidRPr="00FA4B86">
        <w:rPr>
          <w:iCs/>
          <w:color w:val="000000"/>
          <w:szCs w:val="16"/>
        </w:rPr>
        <w:t xml:space="preserve">Modifica </w:t>
      </w:r>
      <w:r w:rsidR="00E2050F" w:rsidRPr="00FA4B86">
        <w:rPr>
          <w:iCs/>
          <w:color w:val="000000"/>
          <w:szCs w:val="16"/>
        </w:rPr>
        <w:t xml:space="preserve">determinados artículos de la Ley 29/2011, con efectos de 1 de enero de 2014, </w:t>
      </w:r>
      <w:r w:rsidR="00FA4B86" w:rsidRPr="00FA4B86">
        <w:rPr>
          <w:iCs/>
          <w:color w:val="000000"/>
          <w:szCs w:val="16"/>
        </w:rPr>
        <w:t>como</w:t>
      </w:r>
      <w:r w:rsidR="00E2050F" w:rsidRPr="00FA4B86">
        <w:rPr>
          <w:iCs/>
          <w:color w:val="000000"/>
          <w:szCs w:val="16"/>
        </w:rPr>
        <w:t xml:space="preserve"> </w:t>
      </w:r>
      <w:r w:rsidRPr="00FA4B86">
        <w:rPr>
          <w:iCs/>
          <w:color w:val="000000"/>
          <w:szCs w:val="16"/>
        </w:rPr>
        <w:t xml:space="preserve">el art.21 sobre subrogación del Estado por el </w:t>
      </w:r>
      <w:r w:rsidR="00FA4B86" w:rsidRPr="00FA4B86">
        <w:rPr>
          <w:iCs/>
          <w:color w:val="000000"/>
          <w:szCs w:val="16"/>
        </w:rPr>
        <w:t>abono</w:t>
      </w:r>
      <w:r w:rsidRPr="00FA4B86">
        <w:rPr>
          <w:iCs/>
          <w:color w:val="000000"/>
          <w:szCs w:val="16"/>
        </w:rPr>
        <w:t xml:space="preserve"> de la responsabilidad civil</w:t>
      </w:r>
      <w:r w:rsidR="00E2050F" w:rsidRPr="00FA4B86">
        <w:rPr>
          <w:iCs/>
          <w:color w:val="000000"/>
          <w:szCs w:val="16"/>
        </w:rPr>
        <w:t>, el art.52.2, 53 y 54.1</w:t>
      </w:r>
      <w:r w:rsidRPr="00FA4B86">
        <w:rPr>
          <w:iCs/>
          <w:color w:val="000000"/>
          <w:szCs w:val="16"/>
        </w:rPr>
        <w:t xml:space="preserve">.  </w:t>
      </w:r>
      <w:r w:rsidRPr="00FA4B86">
        <w:rPr>
          <w:rFonts w:cs="Arial"/>
          <w:i/>
          <w:color w:val="3333FF"/>
          <w:spacing w:val="-10"/>
          <w:sz w:val="16"/>
          <w:szCs w:val="16"/>
        </w:rPr>
        <w:t xml:space="preserve">DF 31 LPGE  </w:t>
      </w:r>
      <w:r w:rsidRPr="00FA4B86">
        <w:rPr>
          <w:rFonts w:cs="Arial"/>
          <w:i/>
          <w:color w:val="FF0000"/>
          <w:spacing w:val="-10"/>
          <w:sz w:val="16"/>
          <w:szCs w:val="16"/>
        </w:rPr>
        <w:t>NOVEDAD RESPECTO PROYECTO</w:t>
      </w:r>
    </w:p>
    <w:p w:rsidR="00692CE1" w:rsidRPr="00FA4B86" w:rsidRDefault="00692CE1" w:rsidP="00B26464">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b/>
          <w:iCs/>
          <w:color w:val="000000"/>
        </w:rPr>
      </w:pPr>
    </w:p>
    <w:p w:rsidR="00B26464" w:rsidRPr="00FA4B86" w:rsidRDefault="00B26464" w:rsidP="00B26464">
      <w:pPr>
        <w:pStyle w:val="Sangradetextonormal"/>
        <w:pBdr>
          <w:top w:val="single" w:sz="4" w:space="1" w:color="auto"/>
          <w:left w:val="single" w:sz="4" w:space="1" w:color="auto"/>
          <w:bottom w:val="single" w:sz="4" w:space="1" w:color="auto"/>
          <w:right w:val="single" w:sz="4" w:space="1" w:color="auto"/>
        </w:pBdr>
        <w:spacing w:after="0"/>
        <w:ind w:left="0"/>
        <w:jc w:val="both"/>
        <w:rPr>
          <w:rFonts w:cs="Arial"/>
          <w:b/>
          <w:iCs/>
          <w:color w:val="000000"/>
        </w:rPr>
      </w:pPr>
    </w:p>
    <w:p w:rsidR="006B4F15" w:rsidRPr="00FA4B86" w:rsidRDefault="006B4F15" w:rsidP="00B26464">
      <w:pPr>
        <w:pStyle w:val="Sangradetextonormal"/>
        <w:numPr>
          <w:ilvl w:val="0"/>
          <w:numId w:val="41"/>
        </w:numPr>
        <w:pBdr>
          <w:top w:val="single" w:sz="4" w:space="1" w:color="auto"/>
          <w:left w:val="single" w:sz="4" w:space="1" w:color="auto"/>
          <w:bottom w:val="single" w:sz="4" w:space="1" w:color="auto"/>
          <w:right w:val="single" w:sz="4" w:space="1" w:color="auto"/>
        </w:pBdr>
        <w:spacing w:after="0"/>
        <w:ind w:left="360"/>
        <w:jc w:val="both"/>
        <w:rPr>
          <w:rFonts w:cs="Arial"/>
          <w:b/>
          <w:iCs/>
          <w:color w:val="000000"/>
        </w:rPr>
      </w:pPr>
      <w:r w:rsidRPr="00FA4B86">
        <w:rPr>
          <w:rFonts w:cs="Arial"/>
          <w:b/>
          <w:iCs/>
          <w:color w:val="000000"/>
          <w:u w:val="single"/>
        </w:rPr>
        <w:t xml:space="preserve">Modificación Ley 21/2003 de Seguridad Aérea. </w:t>
      </w:r>
      <w:r w:rsidRPr="00FA4B86">
        <w:rPr>
          <w:rFonts w:cs="Arial"/>
          <w:b/>
          <w:iCs/>
          <w:color w:val="000000"/>
        </w:rPr>
        <w:t>Efectos 01</w:t>
      </w:r>
      <w:r w:rsidRPr="00FA4B86">
        <w:rPr>
          <w:rFonts w:cs="Arial"/>
          <w:b/>
          <w:iCs/>
          <w:color w:val="000000"/>
          <w:highlight w:val="lightGray"/>
        </w:rPr>
        <w:t>-03-2014</w:t>
      </w:r>
    </w:p>
    <w:p w:rsidR="006B4F15" w:rsidRPr="00FA4B86" w:rsidRDefault="006B4F15" w:rsidP="00B26464">
      <w:pPr>
        <w:pStyle w:val="Sangradetextonormal"/>
        <w:pBdr>
          <w:top w:val="single" w:sz="4" w:space="1" w:color="auto"/>
          <w:left w:val="single" w:sz="4" w:space="1" w:color="auto"/>
          <w:bottom w:val="single" w:sz="4" w:space="1" w:color="auto"/>
          <w:right w:val="single" w:sz="4" w:space="1" w:color="auto"/>
        </w:pBdr>
        <w:ind w:left="0"/>
        <w:rPr>
          <w:rFonts w:cs="Arial"/>
          <w:b/>
          <w:iCs/>
          <w:color w:val="FF0000"/>
          <w:u w:val="single"/>
        </w:rPr>
      </w:pPr>
    </w:p>
    <w:p w:rsidR="006B4F15" w:rsidRPr="00FA4B86" w:rsidRDefault="006B4F15" w:rsidP="00B26464">
      <w:pPr>
        <w:pStyle w:val="Sangradetextonormal"/>
        <w:pBdr>
          <w:top w:val="single" w:sz="4" w:space="1" w:color="auto"/>
          <w:left w:val="single" w:sz="4" w:space="1" w:color="auto"/>
          <w:bottom w:val="single" w:sz="4" w:space="1" w:color="auto"/>
          <w:right w:val="single" w:sz="4" w:space="1" w:color="auto"/>
        </w:pBdr>
        <w:ind w:left="0"/>
        <w:jc w:val="both"/>
        <w:rPr>
          <w:rFonts w:cs="Arial"/>
          <w:b/>
          <w:iCs/>
          <w:color w:val="000000"/>
          <w:sz w:val="18"/>
          <w:szCs w:val="18"/>
        </w:rPr>
      </w:pPr>
      <w:r w:rsidRPr="00FA4B86">
        <w:rPr>
          <w:rFonts w:cs="Arial"/>
          <w:b/>
          <w:iCs/>
          <w:color w:val="000000"/>
          <w:sz w:val="18"/>
          <w:szCs w:val="18"/>
        </w:rPr>
        <w:t>Las reducciones</w:t>
      </w:r>
      <w:r w:rsidRPr="00FA4B86">
        <w:rPr>
          <w:rFonts w:cs="Arial"/>
          <w:iCs/>
          <w:color w:val="000000"/>
          <w:sz w:val="18"/>
          <w:szCs w:val="18"/>
        </w:rPr>
        <w:t xml:space="preserve"> en la cuantía unitaria de aterrizaje del art.75.7 </w:t>
      </w:r>
      <w:r w:rsidRPr="00FA4B86">
        <w:rPr>
          <w:rFonts w:cs="Arial"/>
          <w:b/>
          <w:iCs/>
          <w:color w:val="000000"/>
          <w:sz w:val="18"/>
          <w:szCs w:val="18"/>
        </w:rPr>
        <w:t xml:space="preserve">no </w:t>
      </w:r>
      <w:r w:rsidRPr="00FA4B86">
        <w:rPr>
          <w:rFonts w:cs="Arial"/>
          <w:iCs/>
          <w:color w:val="000000"/>
          <w:sz w:val="18"/>
          <w:szCs w:val="18"/>
        </w:rPr>
        <w:t xml:space="preserve">se aplicarán en el caso de </w:t>
      </w:r>
      <w:r w:rsidRPr="00FA4B86">
        <w:rPr>
          <w:rFonts w:cs="Arial"/>
          <w:b/>
          <w:iCs/>
          <w:color w:val="000000"/>
          <w:sz w:val="18"/>
          <w:szCs w:val="18"/>
        </w:rPr>
        <w:t>vuelos privados.</w:t>
      </w:r>
    </w:p>
    <w:p w:rsidR="00185B7A" w:rsidRPr="00FA4B86" w:rsidRDefault="00185B7A" w:rsidP="00B26464">
      <w:pPr>
        <w:pBdr>
          <w:top w:val="single" w:sz="4" w:space="1" w:color="auto"/>
          <w:left w:val="single" w:sz="4" w:space="1" w:color="auto"/>
          <w:bottom w:val="single" w:sz="4" w:space="1" w:color="auto"/>
          <w:right w:val="single" w:sz="4" w:space="1" w:color="auto"/>
        </w:pBdr>
        <w:jc w:val="both"/>
        <w:rPr>
          <w:rFonts w:cs="Arial"/>
          <w:sz w:val="18"/>
          <w:szCs w:val="18"/>
        </w:rPr>
      </w:pPr>
    </w:p>
    <w:p w:rsidR="006B4F15" w:rsidRPr="00FA4B86" w:rsidRDefault="006B4F15" w:rsidP="00B26464">
      <w:pPr>
        <w:pBdr>
          <w:top w:val="single" w:sz="4" w:space="1" w:color="auto"/>
          <w:left w:val="single" w:sz="4" w:space="1" w:color="auto"/>
          <w:bottom w:val="single" w:sz="4" w:space="1" w:color="auto"/>
          <w:right w:val="single" w:sz="4" w:space="1" w:color="auto"/>
        </w:pBdr>
        <w:jc w:val="both"/>
        <w:rPr>
          <w:rFonts w:cs="Arial"/>
          <w:sz w:val="18"/>
          <w:szCs w:val="18"/>
        </w:rPr>
      </w:pPr>
      <w:r w:rsidRPr="00FA4B86">
        <w:rPr>
          <w:rFonts w:cs="Arial"/>
          <w:sz w:val="18"/>
          <w:szCs w:val="18"/>
        </w:rPr>
        <w:t xml:space="preserve">Modifica el art.78.1 y 4.  </w:t>
      </w:r>
      <w:r w:rsidRPr="00FA4B86">
        <w:rPr>
          <w:rFonts w:cs="Arial"/>
          <w:b/>
          <w:sz w:val="18"/>
          <w:szCs w:val="18"/>
          <w:u w:val="single"/>
        </w:rPr>
        <w:t xml:space="preserve">Importe por salida de </w:t>
      </w:r>
      <w:r w:rsidRPr="00FA4B86">
        <w:rPr>
          <w:rFonts w:cs="Arial"/>
          <w:b/>
          <w:sz w:val="18"/>
          <w:szCs w:val="18"/>
        </w:rPr>
        <w:t>pasajeros, PMRs y seguridad</w:t>
      </w:r>
      <w:r w:rsidRPr="00FA4B86">
        <w:rPr>
          <w:rFonts w:cs="Arial"/>
          <w:sz w:val="18"/>
          <w:szCs w:val="18"/>
        </w:rPr>
        <w:t xml:space="preserve">.  Para indicar que las cuantías unitarias de las prestaciones públicas por salida de pasajeros y por seguridad para los pasajeros en conexión se reducirán en un </w:t>
      </w:r>
      <w:r w:rsidRPr="00FA4B86">
        <w:rPr>
          <w:rFonts w:cs="Arial"/>
          <w:sz w:val="18"/>
          <w:szCs w:val="18"/>
          <w:highlight w:val="lightGray"/>
        </w:rPr>
        <w:t>30</w:t>
      </w:r>
      <w:r w:rsidRPr="00FA4B86">
        <w:rPr>
          <w:rFonts w:cs="Arial"/>
          <w:sz w:val="18"/>
          <w:szCs w:val="18"/>
        </w:rPr>
        <w:t>%.</w:t>
      </w:r>
    </w:p>
    <w:p w:rsidR="006B4F15" w:rsidRPr="00FA4B86" w:rsidRDefault="006B4F15" w:rsidP="00B26464">
      <w:pPr>
        <w:pBdr>
          <w:top w:val="single" w:sz="4" w:space="1" w:color="auto"/>
          <w:left w:val="single" w:sz="4" w:space="1" w:color="auto"/>
          <w:bottom w:val="single" w:sz="4" w:space="1" w:color="auto"/>
          <w:right w:val="single" w:sz="4" w:space="1" w:color="auto"/>
        </w:pBdr>
        <w:jc w:val="both"/>
        <w:rPr>
          <w:rFonts w:cs="Arial"/>
          <w:color w:val="FF0000"/>
          <w:sz w:val="18"/>
          <w:szCs w:val="18"/>
        </w:rPr>
      </w:pPr>
    </w:p>
    <w:p w:rsidR="006B4F15" w:rsidRPr="00FA4B86" w:rsidRDefault="006B4F15" w:rsidP="00B26464">
      <w:pPr>
        <w:pBdr>
          <w:top w:val="single" w:sz="4" w:space="1" w:color="auto"/>
          <w:left w:val="single" w:sz="4" w:space="1" w:color="auto"/>
          <w:bottom w:val="single" w:sz="4" w:space="1" w:color="auto"/>
          <w:right w:val="single" w:sz="4" w:space="1" w:color="auto"/>
        </w:pBdr>
        <w:jc w:val="both"/>
        <w:rPr>
          <w:rFonts w:cs="Arial"/>
          <w:b/>
          <w:sz w:val="18"/>
          <w:szCs w:val="18"/>
        </w:rPr>
      </w:pPr>
      <w:r w:rsidRPr="00FA4B86">
        <w:rPr>
          <w:rFonts w:cs="Arial"/>
          <w:sz w:val="18"/>
          <w:szCs w:val="18"/>
        </w:rPr>
        <w:t xml:space="preserve">Modifica art.78 para establecer que «En los aeropuertos de las </w:t>
      </w:r>
      <w:r w:rsidRPr="00FA4B86">
        <w:rPr>
          <w:rFonts w:cs="Arial"/>
          <w:b/>
          <w:sz w:val="18"/>
          <w:szCs w:val="18"/>
        </w:rPr>
        <w:t>Islas Canarias, Illes Balears, Ceuta y Melilla</w:t>
      </w:r>
      <w:r w:rsidRPr="00FA4B86">
        <w:rPr>
          <w:rFonts w:cs="Arial"/>
          <w:sz w:val="18"/>
          <w:szCs w:val="18"/>
        </w:rPr>
        <w:t xml:space="preserve">, la </w:t>
      </w:r>
      <w:r w:rsidRPr="00FA4B86">
        <w:rPr>
          <w:rFonts w:cs="Arial"/>
          <w:b/>
          <w:sz w:val="18"/>
          <w:szCs w:val="18"/>
        </w:rPr>
        <w:t xml:space="preserve">reducción </w:t>
      </w:r>
      <w:r w:rsidRPr="00FA4B86">
        <w:rPr>
          <w:rFonts w:cs="Arial"/>
          <w:sz w:val="18"/>
          <w:szCs w:val="18"/>
        </w:rPr>
        <w:t xml:space="preserve">de cuantías del 15 por 100 en los supuestos de vuelos con el territorio peninsular y del 70 por 100 cuando se trate de vuelos interinsulares </w:t>
      </w:r>
      <w:r w:rsidRPr="00FA4B86">
        <w:rPr>
          <w:rFonts w:cs="Arial"/>
          <w:b/>
          <w:sz w:val="18"/>
          <w:szCs w:val="18"/>
        </w:rPr>
        <w:t>no</w:t>
      </w:r>
      <w:r w:rsidRPr="00FA4B86">
        <w:rPr>
          <w:rFonts w:cs="Arial"/>
          <w:sz w:val="18"/>
          <w:szCs w:val="18"/>
        </w:rPr>
        <w:t xml:space="preserve"> será de aplicación en el caso de </w:t>
      </w:r>
      <w:r w:rsidRPr="00FA4B86">
        <w:rPr>
          <w:rFonts w:cs="Arial"/>
          <w:b/>
          <w:sz w:val="18"/>
          <w:szCs w:val="18"/>
        </w:rPr>
        <w:t>vuelos privados.»</w:t>
      </w:r>
    </w:p>
    <w:p w:rsidR="006B4F15" w:rsidRPr="00FA4B86" w:rsidRDefault="006B4F15" w:rsidP="00B26464">
      <w:pPr>
        <w:pBdr>
          <w:top w:val="single" w:sz="4" w:space="1" w:color="auto"/>
          <w:left w:val="single" w:sz="4" w:space="1" w:color="auto"/>
          <w:bottom w:val="single" w:sz="4" w:space="1" w:color="auto"/>
          <w:right w:val="single" w:sz="4" w:space="1" w:color="auto"/>
        </w:pBdr>
        <w:jc w:val="both"/>
        <w:rPr>
          <w:rFonts w:cs="Arial"/>
          <w:color w:val="FF0000"/>
          <w:sz w:val="18"/>
          <w:szCs w:val="18"/>
        </w:rPr>
      </w:pPr>
    </w:p>
    <w:p w:rsidR="006B4F15" w:rsidRPr="00FA4B86" w:rsidRDefault="006B4F15" w:rsidP="00B26464">
      <w:pPr>
        <w:pBdr>
          <w:top w:val="single" w:sz="4" w:space="1" w:color="auto"/>
          <w:left w:val="single" w:sz="4" w:space="1" w:color="auto"/>
          <w:bottom w:val="single" w:sz="4" w:space="1" w:color="auto"/>
          <w:right w:val="single" w:sz="4" w:space="1" w:color="auto"/>
        </w:pBdr>
        <w:rPr>
          <w:rFonts w:cs="Arial"/>
          <w:sz w:val="18"/>
          <w:szCs w:val="18"/>
        </w:rPr>
      </w:pPr>
      <w:r w:rsidRPr="00FA4B86">
        <w:rPr>
          <w:rFonts w:cs="Arial"/>
          <w:sz w:val="18"/>
          <w:szCs w:val="18"/>
        </w:rPr>
        <w:t xml:space="preserve">Modifica la cuantía de la prestación pública por </w:t>
      </w:r>
      <w:r w:rsidRPr="00FA4B86">
        <w:rPr>
          <w:rFonts w:cs="Arial"/>
          <w:b/>
          <w:sz w:val="18"/>
          <w:szCs w:val="18"/>
        </w:rPr>
        <w:t>servicios de estacionamiento</w:t>
      </w:r>
      <w:r w:rsidRPr="00FA4B86">
        <w:rPr>
          <w:rFonts w:cs="Arial"/>
          <w:sz w:val="18"/>
          <w:szCs w:val="18"/>
        </w:rPr>
        <w:t xml:space="preserve"> del art.83.2</w:t>
      </w:r>
    </w:p>
    <w:p w:rsidR="006B4F15" w:rsidRPr="00FA4B86" w:rsidRDefault="006B4F15" w:rsidP="00B26464">
      <w:pPr>
        <w:pBdr>
          <w:top w:val="single" w:sz="4" w:space="1" w:color="auto"/>
          <w:left w:val="single" w:sz="4" w:space="1" w:color="auto"/>
          <w:bottom w:val="single" w:sz="4" w:space="1" w:color="auto"/>
          <w:right w:val="single" w:sz="4" w:space="1" w:color="auto"/>
        </w:pBdr>
        <w:rPr>
          <w:rFonts w:cs="Arial"/>
          <w:sz w:val="18"/>
          <w:szCs w:val="18"/>
        </w:rPr>
      </w:pPr>
    </w:p>
    <w:p w:rsidR="006B4F15" w:rsidRPr="00FA4B86" w:rsidRDefault="006B4F15" w:rsidP="00B26464">
      <w:pPr>
        <w:pBdr>
          <w:top w:val="single" w:sz="4" w:space="1" w:color="auto"/>
          <w:left w:val="single" w:sz="4" w:space="1" w:color="auto"/>
          <w:bottom w:val="single" w:sz="4" w:space="1" w:color="auto"/>
          <w:right w:val="single" w:sz="4" w:space="1" w:color="auto"/>
        </w:pBdr>
        <w:jc w:val="both"/>
        <w:rPr>
          <w:rFonts w:cs="Arial"/>
          <w:sz w:val="16"/>
          <w:szCs w:val="16"/>
        </w:rPr>
      </w:pPr>
      <w:r w:rsidRPr="00FA4B86">
        <w:rPr>
          <w:rFonts w:cs="Arial"/>
          <w:sz w:val="18"/>
          <w:szCs w:val="18"/>
        </w:rPr>
        <w:t xml:space="preserve">La </w:t>
      </w:r>
      <w:r w:rsidRPr="00FA4B86">
        <w:rPr>
          <w:rFonts w:cs="Arial"/>
          <w:b/>
          <w:sz w:val="18"/>
          <w:szCs w:val="18"/>
        </w:rPr>
        <w:t>mercancía en conexión</w:t>
      </w:r>
      <w:r w:rsidRPr="00FA4B86">
        <w:rPr>
          <w:rFonts w:cs="Arial"/>
          <w:sz w:val="18"/>
          <w:szCs w:val="18"/>
        </w:rPr>
        <w:t xml:space="preserve">, cargada y descargada en el recinto aeroportuario entre vuelos de la misma compañía queda </w:t>
      </w:r>
      <w:r w:rsidRPr="00FA4B86">
        <w:rPr>
          <w:rFonts w:cs="Arial"/>
          <w:b/>
          <w:sz w:val="18"/>
          <w:szCs w:val="18"/>
        </w:rPr>
        <w:t>exenta</w:t>
      </w:r>
      <w:r w:rsidRPr="00FA4B86">
        <w:rPr>
          <w:rFonts w:cs="Arial"/>
          <w:sz w:val="18"/>
          <w:szCs w:val="18"/>
        </w:rPr>
        <w:t xml:space="preserve"> de pago. Las cuantías aplicables a la mercancía cargada o descargada en el recinto aeroportuario cuyo objeto sea </w:t>
      </w:r>
      <w:r w:rsidRPr="00FA4B86">
        <w:rPr>
          <w:rFonts w:cs="Arial"/>
          <w:b/>
          <w:sz w:val="18"/>
          <w:szCs w:val="18"/>
        </w:rPr>
        <w:t>el tráfico internacional</w:t>
      </w:r>
      <w:r w:rsidRPr="00FA4B86">
        <w:rPr>
          <w:rFonts w:cs="Arial"/>
          <w:sz w:val="18"/>
          <w:szCs w:val="18"/>
        </w:rPr>
        <w:t xml:space="preserve"> se reducirán en un </w:t>
      </w:r>
      <w:r w:rsidRPr="00FA4B86">
        <w:rPr>
          <w:rFonts w:cs="Arial"/>
          <w:b/>
          <w:sz w:val="18"/>
          <w:szCs w:val="18"/>
        </w:rPr>
        <w:t>50%</w:t>
      </w:r>
      <w:r w:rsidRPr="00FA4B86">
        <w:rPr>
          <w:b/>
        </w:rPr>
        <w:t xml:space="preserve">. </w:t>
      </w:r>
      <w:r w:rsidRPr="00FA4B86">
        <w:rPr>
          <w:rFonts w:cs="Arial"/>
          <w:sz w:val="16"/>
          <w:szCs w:val="16"/>
        </w:rPr>
        <w:t>(Modif. Art.81)</w:t>
      </w:r>
    </w:p>
    <w:p w:rsidR="006B4F15" w:rsidRPr="00FA4B86" w:rsidRDefault="006B4F15" w:rsidP="00B26464">
      <w:pPr>
        <w:pBdr>
          <w:top w:val="single" w:sz="4" w:space="1" w:color="auto"/>
          <w:left w:val="single" w:sz="4" w:space="1" w:color="auto"/>
          <w:bottom w:val="single" w:sz="4" w:space="1" w:color="auto"/>
          <w:right w:val="single" w:sz="4" w:space="1" w:color="auto"/>
        </w:pBdr>
        <w:rPr>
          <w:rFonts w:cs="Arial"/>
          <w:color w:val="FF0000"/>
          <w:sz w:val="18"/>
          <w:szCs w:val="18"/>
        </w:rPr>
      </w:pPr>
    </w:p>
    <w:p w:rsidR="006B4F15" w:rsidRPr="00FA4B86" w:rsidRDefault="006B4F15" w:rsidP="00B26464">
      <w:pPr>
        <w:pBdr>
          <w:top w:val="single" w:sz="4" w:space="1" w:color="auto"/>
          <w:left w:val="single" w:sz="4" w:space="1" w:color="auto"/>
          <w:bottom w:val="single" w:sz="4" w:space="1" w:color="auto"/>
          <w:right w:val="single" w:sz="4" w:space="1" w:color="auto"/>
        </w:pBdr>
        <w:rPr>
          <w:rFonts w:cs="Arial"/>
          <w:sz w:val="16"/>
          <w:szCs w:val="16"/>
        </w:rPr>
      </w:pPr>
      <w:r w:rsidRPr="00FA4B86">
        <w:rPr>
          <w:rFonts w:cs="Arial"/>
          <w:sz w:val="18"/>
          <w:szCs w:val="18"/>
        </w:rPr>
        <w:t xml:space="preserve">Amplía la regulación de la prestación patrimonial pública por </w:t>
      </w:r>
      <w:r w:rsidRPr="00FA4B86">
        <w:rPr>
          <w:rFonts w:cs="Arial"/>
          <w:b/>
          <w:sz w:val="18"/>
          <w:szCs w:val="18"/>
        </w:rPr>
        <w:t>servicios meteorológicos</w:t>
      </w:r>
      <w:r w:rsidRPr="00FA4B86">
        <w:rPr>
          <w:rFonts w:cs="Arial"/>
          <w:sz w:val="18"/>
          <w:szCs w:val="18"/>
        </w:rPr>
        <w:t>.</w:t>
      </w:r>
      <w:r w:rsidR="00185B7A" w:rsidRPr="00FA4B86">
        <w:rPr>
          <w:rFonts w:cs="Arial"/>
          <w:sz w:val="18"/>
          <w:szCs w:val="18"/>
        </w:rPr>
        <w:t xml:space="preserve"> </w:t>
      </w:r>
      <w:r w:rsidR="00185B7A" w:rsidRPr="00FA4B86">
        <w:rPr>
          <w:rFonts w:cs="Arial"/>
          <w:sz w:val="16"/>
          <w:szCs w:val="16"/>
        </w:rPr>
        <w:t>(art.90)</w:t>
      </w:r>
    </w:p>
    <w:p w:rsidR="006B4F15" w:rsidRPr="00FA4B86" w:rsidRDefault="006B4F15" w:rsidP="00B26464">
      <w:pPr>
        <w:pBdr>
          <w:top w:val="single" w:sz="4" w:space="1" w:color="auto"/>
          <w:left w:val="single" w:sz="4" w:space="1" w:color="auto"/>
          <w:bottom w:val="single" w:sz="4" w:space="1" w:color="auto"/>
          <w:right w:val="single" w:sz="4" w:space="1" w:color="auto"/>
        </w:pBdr>
        <w:rPr>
          <w:rFonts w:cs="Arial"/>
          <w:sz w:val="18"/>
          <w:szCs w:val="18"/>
        </w:rPr>
      </w:pPr>
    </w:p>
    <w:p w:rsidR="00A76DAC" w:rsidRPr="00FA4B86" w:rsidRDefault="00185B7A" w:rsidP="00B26464">
      <w:pPr>
        <w:pBdr>
          <w:top w:val="single" w:sz="4" w:space="1" w:color="auto"/>
          <w:left w:val="single" w:sz="4" w:space="1" w:color="auto"/>
          <w:bottom w:val="single" w:sz="4" w:space="1" w:color="auto"/>
          <w:right w:val="single" w:sz="4" w:space="1" w:color="auto"/>
        </w:pBdr>
        <w:jc w:val="both"/>
        <w:rPr>
          <w:rFonts w:cs="Arial"/>
          <w:sz w:val="18"/>
          <w:szCs w:val="18"/>
        </w:rPr>
      </w:pPr>
      <w:r w:rsidRPr="00FA4B86">
        <w:rPr>
          <w:rFonts w:cs="Arial"/>
          <w:sz w:val="18"/>
          <w:szCs w:val="18"/>
        </w:rPr>
        <w:t>Tasa de Seguridad Aérea. Modifica la DA Decimosexta.9 para sustituir la mención a la reducciones del art.78.2 por 78.</w:t>
      </w:r>
      <w:r w:rsidRPr="00FA4B86">
        <w:rPr>
          <w:rFonts w:cs="Arial"/>
          <w:b/>
          <w:sz w:val="18"/>
          <w:szCs w:val="18"/>
          <w:u w:val="single"/>
        </w:rPr>
        <w:t>3.</w:t>
      </w:r>
    </w:p>
    <w:p w:rsidR="00A76DAC" w:rsidRPr="00FA4B86" w:rsidRDefault="00A76DAC" w:rsidP="00B26464">
      <w:pPr>
        <w:pBdr>
          <w:top w:val="single" w:sz="4" w:space="1" w:color="auto"/>
          <w:left w:val="single" w:sz="4" w:space="1" w:color="auto"/>
          <w:bottom w:val="single" w:sz="4" w:space="1" w:color="auto"/>
          <w:right w:val="single" w:sz="4" w:space="1" w:color="auto"/>
        </w:pBdr>
        <w:rPr>
          <w:rFonts w:cs="Arial"/>
          <w:sz w:val="18"/>
          <w:szCs w:val="18"/>
        </w:rPr>
      </w:pPr>
    </w:p>
    <w:p w:rsidR="008F4EBE" w:rsidRPr="00FA4B86" w:rsidRDefault="008F4EBE" w:rsidP="006B4F15">
      <w:pPr>
        <w:pStyle w:val="Sangradetextonormal"/>
        <w:spacing w:after="0"/>
        <w:ind w:left="0"/>
        <w:jc w:val="both"/>
        <w:rPr>
          <w:rFonts w:ascii="Verdana" w:hAnsi="Verdana"/>
          <w:color w:val="333333"/>
          <w:sz w:val="19"/>
          <w:szCs w:val="19"/>
        </w:rPr>
      </w:pPr>
    </w:p>
    <w:sectPr w:rsidR="008F4EBE" w:rsidRPr="00FA4B86" w:rsidSect="0072690C">
      <w:headerReference w:type="default" r:id="rId7"/>
      <w:footerReference w:type="default" r:id="rId8"/>
      <w:pgSz w:w="11907" w:h="16840" w:code="9"/>
      <w:pgMar w:top="1701" w:right="1418" w:bottom="1134" w:left="1701" w:header="1134" w:footer="85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3F" w:rsidRDefault="000D583F" w:rsidP="00E5454F">
      <w:r>
        <w:separator/>
      </w:r>
    </w:p>
  </w:endnote>
  <w:endnote w:type="continuationSeparator" w:id="0">
    <w:p w:rsidR="000D583F" w:rsidRDefault="000D583F" w:rsidP="00E545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T Std">
    <w:altName w:val="Times LT Std"/>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10" w:rsidRDefault="00820810">
    <w:pPr>
      <w:pStyle w:val="Piedepgina"/>
      <w:jc w:val="center"/>
    </w:pPr>
    <w:fldSimple w:instr=" PAGE   \* MERGEFORMAT ">
      <w:r w:rsidR="002E6F96">
        <w:rPr>
          <w:noProof/>
        </w:rPr>
        <w:t>8</w:t>
      </w:r>
    </w:fldSimple>
  </w:p>
  <w:p w:rsidR="00B2246F" w:rsidRDefault="00B224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3F" w:rsidRDefault="000D583F" w:rsidP="00E5454F">
      <w:r>
        <w:separator/>
      </w:r>
    </w:p>
  </w:footnote>
  <w:footnote w:type="continuationSeparator" w:id="0">
    <w:p w:rsidR="000D583F" w:rsidRDefault="000D583F" w:rsidP="00E545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54F" w:rsidRDefault="00E5454F">
    <w:pPr>
      <w:pStyle w:val="Encabezado"/>
    </w:pPr>
    <w:r w:rsidRPr="00E5454F">
      <w:rPr>
        <w:i/>
        <w:color w:val="404040"/>
        <w:sz w:val="16"/>
        <w:szCs w:val="16"/>
      </w:rPr>
      <w:t xml:space="preserve">LEY </w:t>
    </w:r>
    <w:r w:rsidR="00C03227">
      <w:rPr>
        <w:i/>
        <w:color w:val="404040"/>
        <w:sz w:val="16"/>
        <w:szCs w:val="16"/>
      </w:rPr>
      <w:t>22/2013</w:t>
    </w:r>
    <w:r w:rsidRPr="00E5454F">
      <w:rPr>
        <w:i/>
        <w:color w:val="404040"/>
        <w:sz w:val="16"/>
        <w:szCs w:val="16"/>
      </w:rPr>
      <w:t xml:space="preserve"> ESQUEMA</w:t>
    </w:r>
    <w:r>
      <w:rPr>
        <w:i/>
        <w:color w:val="404040"/>
        <w:sz w:val="16"/>
        <w:szCs w:val="16"/>
      </w:rPr>
      <w:tab/>
    </w:r>
    <w:r>
      <w:rPr>
        <w:i/>
        <w:color w:val="404040"/>
        <w:sz w:val="16"/>
        <w:szCs w:val="16"/>
      </w:rPr>
      <w:tab/>
      <w:t>SINTESIS DIARIA</w:t>
    </w:r>
    <w:r w:rsidR="00BF0D78">
      <w:rPr>
        <w:i/>
        <w:color w:val="404040"/>
        <w:sz w:val="16"/>
        <w:szCs w:val="16"/>
      </w:rPr>
      <w:t>.08/01/2014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266B"/>
    <w:multiLevelType w:val="hybridMultilevel"/>
    <w:tmpl w:val="D91484F4"/>
    <w:lvl w:ilvl="0" w:tplc="0C0A000B">
      <w:start w:val="1"/>
      <w:numFmt w:val="bullet"/>
      <w:lvlText w:val=""/>
      <w:lvlJc w:val="left"/>
      <w:pPr>
        <w:ind w:left="360" w:hanging="360"/>
      </w:pPr>
      <w:rPr>
        <w:rFonts w:ascii="Wingdings" w:hAnsi="Wingdings"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7713AF9"/>
    <w:multiLevelType w:val="hybridMultilevel"/>
    <w:tmpl w:val="E2C8B5E4"/>
    <w:lvl w:ilvl="0" w:tplc="1EAE56CA">
      <w:start w:val="1"/>
      <w:numFmt w:val="bullet"/>
      <w:lvlText w:val="-"/>
      <w:lvlJc w:val="left"/>
      <w:pPr>
        <w:tabs>
          <w:tab w:val="num" w:pos="360"/>
        </w:tabs>
        <w:ind w:left="357" w:hanging="357"/>
      </w:pPr>
      <w:rPr>
        <w:rFonts w:ascii="Times New Roman" w:eastAsia="Times New Roman" w:hAnsi="Times New Roman" w:cs="Times New Roman" w:hint="default"/>
        <w:sz w:val="20"/>
      </w:rPr>
    </w:lvl>
    <w:lvl w:ilvl="1" w:tplc="1EAE56CA">
      <w:start w:val="1"/>
      <w:numFmt w:val="bullet"/>
      <w:lvlText w:val="-"/>
      <w:lvlJc w:val="left"/>
      <w:pPr>
        <w:tabs>
          <w:tab w:val="num" w:pos="360"/>
        </w:tabs>
        <w:ind w:left="357" w:hanging="357"/>
      </w:pPr>
      <w:rPr>
        <w:rFonts w:ascii="Times New Roman" w:eastAsia="Times New Roman" w:hAnsi="Times New Roman" w:cs="Times New Roman" w:hint="default"/>
      </w:rPr>
    </w:lvl>
    <w:lvl w:ilvl="2" w:tplc="8A485246">
      <w:start w:val="1"/>
      <w:numFmt w:val="bullet"/>
      <w:lvlText w:val=""/>
      <w:lvlJc w:val="left"/>
      <w:pPr>
        <w:tabs>
          <w:tab w:val="num" w:pos="2160"/>
        </w:tabs>
        <w:ind w:left="2157" w:hanging="357"/>
      </w:pPr>
      <w:rPr>
        <w:rFonts w:ascii="Wingdings" w:hAnsi="Wingdings" w:hint="default"/>
        <w:caps w:val="0"/>
        <w:strike w:val="0"/>
        <w:dstrike w:val="0"/>
        <w:outline w:val="0"/>
        <w:shadow w:val="0"/>
        <w:emboss w:val="0"/>
        <w:imprint w:val="0"/>
        <w:vanish w:val="0"/>
        <w:sz w:val="20"/>
        <w:vertAlign w:val="baseline"/>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8FC4CE2"/>
    <w:multiLevelType w:val="hybridMultilevel"/>
    <w:tmpl w:val="08E4853A"/>
    <w:lvl w:ilvl="0" w:tplc="94D2E438">
      <w:numFmt w:val="bullet"/>
      <w:lvlText w:val=""/>
      <w:lvlJc w:val="left"/>
      <w:pPr>
        <w:tabs>
          <w:tab w:val="num" w:pos="360"/>
        </w:tabs>
        <w:ind w:left="357" w:hanging="357"/>
      </w:pPr>
      <w:rPr>
        <w:rFonts w:ascii="Wingdings"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4A14FF"/>
    <w:multiLevelType w:val="hybridMultilevel"/>
    <w:tmpl w:val="AFB8CEE6"/>
    <w:lvl w:ilvl="0" w:tplc="0C0A000B">
      <w:start w:val="1"/>
      <w:numFmt w:val="bullet"/>
      <w:lvlText w:val=""/>
      <w:lvlJc w:val="left"/>
      <w:pPr>
        <w:ind w:left="360" w:hanging="360"/>
      </w:pPr>
      <w:rPr>
        <w:rFonts w:ascii="Wingdings" w:hAnsi="Wingdings" w:hint="default"/>
        <w:spacing w:val="0"/>
        <w:position w:val="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DB81128"/>
    <w:multiLevelType w:val="singleLevel"/>
    <w:tmpl w:val="1F8EE03C"/>
    <w:lvl w:ilvl="0">
      <w:start w:val="1"/>
      <w:numFmt w:val="bullet"/>
      <w:lvlText w:val=""/>
      <w:lvlJc w:val="left"/>
      <w:pPr>
        <w:ind w:left="720" w:hanging="360"/>
      </w:pPr>
      <w:rPr>
        <w:rFonts w:ascii="Symbol" w:hAnsi="Symbol" w:hint="default"/>
      </w:rPr>
    </w:lvl>
  </w:abstractNum>
  <w:abstractNum w:abstractNumId="5">
    <w:nsid w:val="0E40714F"/>
    <w:multiLevelType w:val="hybridMultilevel"/>
    <w:tmpl w:val="5A62BFF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6B67B2F"/>
    <w:multiLevelType w:val="hybridMultilevel"/>
    <w:tmpl w:val="0818D686"/>
    <w:lvl w:ilvl="0" w:tplc="A630F3CE">
      <w:start w:val="1"/>
      <w:numFmt w:val="bullet"/>
      <w:lvlText w:val=""/>
      <w:lvlJc w:val="center"/>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84661DB"/>
    <w:multiLevelType w:val="hybridMultilevel"/>
    <w:tmpl w:val="B47A47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D33574C"/>
    <w:multiLevelType w:val="hybridMultilevel"/>
    <w:tmpl w:val="3168A9C6"/>
    <w:lvl w:ilvl="0" w:tplc="A630F3CE">
      <w:start w:val="1"/>
      <w:numFmt w:val="bullet"/>
      <w:lvlText w:val=""/>
      <w:lvlJc w:val="center"/>
      <w:pPr>
        <w:ind w:left="360" w:hanging="360"/>
      </w:pPr>
      <w:rPr>
        <w:rFonts w:ascii="Symbol" w:hAnsi="Symbol" w:hint="default"/>
        <w:spacing w:val="0"/>
        <w:position w:val="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E391F60"/>
    <w:multiLevelType w:val="hybridMultilevel"/>
    <w:tmpl w:val="E2683D3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EA256E9"/>
    <w:multiLevelType w:val="hybridMultilevel"/>
    <w:tmpl w:val="828E0B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1ED7451C"/>
    <w:multiLevelType w:val="hybridMultilevel"/>
    <w:tmpl w:val="0D943FE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04F2B6A"/>
    <w:multiLevelType w:val="singleLevel"/>
    <w:tmpl w:val="0C0A000B"/>
    <w:lvl w:ilvl="0">
      <w:start w:val="1"/>
      <w:numFmt w:val="bullet"/>
      <w:lvlText w:val=""/>
      <w:lvlJc w:val="left"/>
      <w:pPr>
        <w:ind w:left="360" w:hanging="360"/>
      </w:pPr>
      <w:rPr>
        <w:rFonts w:ascii="Wingdings" w:hAnsi="Wingdings" w:hint="default"/>
      </w:rPr>
    </w:lvl>
  </w:abstractNum>
  <w:abstractNum w:abstractNumId="13">
    <w:nsid w:val="22F377B8"/>
    <w:multiLevelType w:val="hybridMultilevel"/>
    <w:tmpl w:val="3D600B14"/>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4C8400E"/>
    <w:multiLevelType w:val="hybridMultilevel"/>
    <w:tmpl w:val="D6284496"/>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25027FA8"/>
    <w:multiLevelType w:val="hybridMultilevel"/>
    <w:tmpl w:val="326CBBE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295142D9"/>
    <w:multiLevelType w:val="hybridMultilevel"/>
    <w:tmpl w:val="9AA4FB5C"/>
    <w:lvl w:ilvl="0" w:tplc="E7C2A568">
      <w:numFmt w:val="bullet"/>
      <w:lvlText w:val=""/>
      <w:lvlJc w:val="left"/>
      <w:pPr>
        <w:tabs>
          <w:tab w:val="num" w:pos="360"/>
        </w:tabs>
        <w:ind w:left="357" w:hanging="357"/>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01A154B"/>
    <w:multiLevelType w:val="hybridMultilevel"/>
    <w:tmpl w:val="A4E212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nsid w:val="32C61DD7"/>
    <w:multiLevelType w:val="hybridMultilevel"/>
    <w:tmpl w:val="A5367E2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37A043FA"/>
    <w:multiLevelType w:val="hybridMultilevel"/>
    <w:tmpl w:val="203C078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nsid w:val="3BC24651"/>
    <w:multiLevelType w:val="hybridMultilevel"/>
    <w:tmpl w:val="11183078"/>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C695545"/>
    <w:multiLevelType w:val="hybridMultilevel"/>
    <w:tmpl w:val="97E26130"/>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F9327E7"/>
    <w:multiLevelType w:val="hybridMultilevel"/>
    <w:tmpl w:val="23F84FE4"/>
    <w:lvl w:ilvl="0" w:tplc="0C0A000B">
      <w:start w:val="1"/>
      <w:numFmt w:val="bullet"/>
      <w:lvlText w:val=""/>
      <w:lvlJc w:val="left"/>
      <w:pPr>
        <w:tabs>
          <w:tab w:val="num" w:pos="360"/>
        </w:tabs>
        <w:ind w:left="357" w:hanging="35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396619"/>
    <w:multiLevelType w:val="hybridMultilevel"/>
    <w:tmpl w:val="187A62E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5ED580E"/>
    <w:multiLevelType w:val="hybridMultilevel"/>
    <w:tmpl w:val="7B8C2F6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46C82E67"/>
    <w:multiLevelType w:val="hybridMultilevel"/>
    <w:tmpl w:val="81401760"/>
    <w:lvl w:ilvl="0" w:tplc="99DAD65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6">
    <w:nsid w:val="47CC29DB"/>
    <w:multiLevelType w:val="hybridMultilevel"/>
    <w:tmpl w:val="9A427C6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527D4047"/>
    <w:multiLevelType w:val="singleLevel"/>
    <w:tmpl w:val="0C0A000B"/>
    <w:lvl w:ilvl="0">
      <w:start w:val="1"/>
      <w:numFmt w:val="bullet"/>
      <w:lvlText w:val=""/>
      <w:lvlJc w:val="left"/>
      <w:pPr>
        <w:ind w:left="720" w:hanging="360"/>
      </w:pPr>
      <w:rPr>
        <w:rFonts w:ascii="Wingdings" w:hAnsi="Wingdings" w:hint="default"/>
      </w:rPr>
    </w:lvl>
  </w:abstractNum>
  <w:abstractNum w:abstractNumId="28">
    <w:nsid w:val="53494DA2"/>
    <w:multiLevelType w:val="hybridMultilevel"/>
    <w:tmpl w:val="2F761900"/>
    <w:lvl w:ilvl="0" w:tplc="94D2E438">
      <w:numFmt w:val="bullet"/>
      <w:lvlText w:val=""/>
      <w:lvlJc w:val="left"/>
      <w:pPr>
        <w:ind w:left="360" w:hanging="360"/>
      </w:pPr>
      <w:rPr>
        <w:rFonts w:ascii="Wingdings" w:hAnsi="Wingdings"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A1070D8"/>
    <w:multiLevelType w:val="hybridMultilevel"/>
    <w:tmpl w:val="95F8CB56"/>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pacing w:val="0"/>
        <w:position w:val="1"/>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5C4B6930"/>
    <w:multiLevelType w:val="hybridMultilevel"/>
    <w:tmpl w:val="4DB483B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5C76526B"/>
    <w:multiLevelType w:val="hybridMultilevel"/>
    <w:tmpl w:val="16F28C4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D531097"/>
    <w:multiLevelType w:val="hybridMultilevel"/>
    <w:tmpl w:val="4040407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DC8114B"/>
    <w:multiLevelType w:val="hybridMultilevel"/>
    <w:tmpl w:val="3B741D7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F656210"/>
    <w:multiLevelType w:val="hybridMultilevel"/>
    <w:tmpl w:val="D8A6E424"/>
    <w:lvl w:ilvl="0" w:tplc="D720831A">
      <w:start w:val="1"/>
      <w:numFmt w:val="bullet"/>
      <w:lvlText w:val=""/>
      <w:lvlJc w:val="left"/>
      <w:pPr>
        <w:tabs>
          <w:tab w:val="num" w:pos="360"/>
        </w:tabs>
        <w:ind w:left="357" w:hanging="357"/>
      </w:pPr>
      <w:rPr>
        <w:rFonts w:ascii="Wingdings" w:hAnsi="Wingdings" w:hint="default"/>
      </w:rPr>
    </w:lvl>
    <w:lvl w:ilvl="1" w:tplc="9CDA04C2">
      <w:numFmt w:val="bullet"/>
      <w:lvlText w:val=""/>
      <w:lvlJc w:val="left"/>
      <w:pPr>
        <w:tabs>
          <w:tab w:val="num" w:pos="360"/>
        </w:tabs>
        <w:ind w:left="357" w:hanging="357"/>
      </w:pPr>
      <w:rPr>
        <w:rFonts w:ascii="Wingdings" w:hAnsi="Wingdings"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0A15071"/>
    <w:multiLevelType w:val="hybridMultilevel"/>
    <w:tmpl w:val="7436A56C"/>
    <w:lvl w:ilvl="0" w:tplc="E7C2A568">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62385C59"/>
    <w:multiLevelType w:val="hybridMultilevel"/>
    <w:tmpl w:val="B5D4275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nsid w:val="63D4104B"/>
    <w:multiLevelType w:val="hybridMultilevel"/>
    <w:tmpl w:val="C0A85D0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5D275C8"/>
    <w:multiLevelType w:val="singleLevel"/>
    <w:tmpl w:val="0C0A000B"/>
    <w:lvl w:ilvl="0">
      <w:start w:val="1"/>
      <w:numFmt w:val="bullet"/>
      <w:lvlText w:val=""/>
      <w:lvlJc w:val="left"/>
      <w:pPr>
        <w:ind w:left="360" w:hanging="360"/>
      </w:pPr>
      <w:rPr>
        <w:rFonts w:ascii="Wingdings" w:hAnsi="Wingdings" w:hint="default"/>
      </w:rPr>
    </w:lvl>
  </w:abstractNum>
  <w:abstractNum w:abstractNumId="39">
    <w:nsid w:val="6690017D"/>
    <w:multiLevelType w:val="hybridMultilevel"/>
    <w:tmpl w:val="7C10DA1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74C1A68"/>
    <w:multiLevelType w:val="hybridMultilevel"/>
    <w:tmpl w:val="A2F41C4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9ED7AAC"/>
    <w:multiLevelType w:val="hybridMultilevel"/>
    <w:tmpl w:val="FC32B8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6B061F60"/>
    <w:multiLevelType w:val="hybridMultilevel"/>
    <w:tmpl w:val="31AAA56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nsid w:val="6B9D4623"/>
    <w:multiLevelType w:val="hybridMultilevel"/>
    <w:tmpl w:val="786A0B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nsid w:val="6E674680"/>
    <w:multiLevelType w:val="singleLevel"/>
    <w:tmpl w:val="0C0A000B"/>
    <w:lvl w:ilvl="0">
      <w:start w:val="1"/>
      <w:numFmt w:val="bullet"/>
      <w:lvlText w:val=""/>
      <w:lvlJc w:val="left"/>
      <w:pPr>
        <w:ind w:left="360" w:hanging="360"/>
      </w:pPr>
      <w:rPr>
        <w:rFonts w:ascii="Wingdings" w:hAnsi="Wingdings" w:hint="default"/>
      </w:rPr>
    </w:lvl>
  </w:abstractNum>
  <w:abstractNum w:abstractNumId="45">
    <w:nsid w:val="73B65119"/>
    <w:multiLevelType w:val="hybridMultilevel"/>
    <w:tmpl w:val="93549350"/>
    <w:lvl w:ilvl="0" w:tplc="1F8EE03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75BC7F90"/>
    <w:multiLevelType w:val="hybridMultilevel"/>
    <w:tmpl w:val="2496F7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7BE969F5"/>
    <w:multiLevelType w:val="hybridMultilevel"/>
    <w:tmpl w:val="6AA6D12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7D823305"/>
    <w:multiLevelType w:val="hybridMultilevel"/>
    <w:tmpl w:val="1B4CB434"/>
    <w:lvl w:ilvl="0" w:tplc="1F8EE03C">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nsid w:val="7F5B10D8"/>
    <w:multiLevelType w:val="hybridMultilevel"/>
    <w:tmpl w:val="FD16EBFC"/>
    <w:lvl w:ilvl="0" w:tplc="0C0A000B">
      <w:start w:val="1"/>
      <w:numFmt w:val="bullet"/>
      <w:lvlText w:val=""/>
      <w:lvlJc w:val="left"/>
      <w:pPr>
        <w:ind w:left="360" w:hanging="360"/>
      </w:pPr>
      <w:rPr>
        <w:rFonts w:ascii="Wingdings" w:hAnsi="Wingdings" w:hint="default"/>
        <w:caps w:val="0"/>
        <w:strike w:val="0"/>
        <w:dstrike w:val="0"/>
        <w:outline w:val="0"/>
        <w:shadow w:val="0"/>
        <w:emboss w:val="0"/>
        <w:imprint w:val="0"/>
        <w:vanish w:val="0"/>
        <w:sz w:val="20"/>
        <w:vertAlign w:val="baseli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34"/>
  </w:num>
  <w:num w:numId="4">
    <w:abstractNumId w:val="36"/>
  </w:num>
  <w:num w:numId="5">
    <w:abstractNumId w:val="31"/>
  </w:num>
  <w:num w:numId="6">
    <w:abstractNumId w:val="40"/>
  </w:num>
  <w:num w:numId="7">
    <w:abstractNumId w:val="26"/>
  </w:num>
  <w:num w:numId="8">
    <w:abstractNumId w:val="30"/>
  </w:num>
  <w:num w:numId="9">
    <w:abstractNumId w:val="15"/>
  </w:num>
  <w:num w:numId="10">
    <w:abstractNumId w:val="1"/>
  </w:num>
  <w:num w:numId="11">
    <w:abstractNumId w:val="21"/>
  </w:num>
  <w:num w:numId="12">
    <w:abstractNumId w:val="16"/>
  </w:num>
  <w:num w:numId="13">
    <w:abstractNumId w:val="18"/>
  </w:num>
  <w:num w:numId="14">
    <w:abstractNumId w:val="24"/>
  </w:num>
  <w:num w:numId="15">
    <w:abstractNumId w:val="27"/>
  </w:num>
  <w:num w:numId="16">
    <w:abstractNumId w:val="49"/>
  </w:num>
  <w:num w:numId="17">
    <w:abstractNumId w:val="29"/>
  </w:num>
  <w:num w:numId="18">
    <w:abstractNumId w:val="0"/>
  </w:num>
  <w:num w:numId="19">
    <w:abstractNumId w:val="25"/>
  </w:num>
  <w:num w:numId="20">
    <w:abstractNumId w:val="22"/>
  </w:num>
  <w:num w:numId="21">
    <w:abstractNumId w:val="42"/>
  </w:num>
  <w:num w:numId="22">
    <w:abstractNumId w:val="20"/>
  </w:num>
  <w:num w:numId="23">
    <w:abstractNumId w:val="44"/>
  </w:num>
  <w:num w:numId="24">
    <w:abstractNumId w:val="35"/>
  </w:num>
  <w:num w:numId="25">
    <w:abstractNumId w:val="14"/>
  </w:num>
  <w:num w:numId="26">
    <w:abstractNumId w:val="11"/>
  </w:num>
  <w:num w:numId="27">
    <w:abstractNumId w:val="12"/>
  </w:num>
  <w:num w:numId="28">
    <w:abstractNumId w:val="33"/>
  </w:num>
  <w:num w:numId="29">
    <w:abstractNumId w:val="7"/>
  </w:num>
  <w:num w:numId="30">
    <w:abstractNumId w:val="4"/>
  </w:num>
  <w:num w:numId="31">
    <w:abstractNumId w:val="8"/>
  </w:num>
  <w:num w:numId="32">
    <w:abstractNumId w:val="38"/>
  </w:num>
  <w:num w:numId="33">
    <w:abstractNumId w:val="39"/>
  </w:num>
  <w:num w:numId="34">
    <w:abstractNumId w:val="17"/>
  </w:num>
  <w:num w:numId="35">
    <w:abstractNumId w:val="6"/>
  </w:num>
  <w:num w:numId="36">
    <w:abstractNumId w:val="45"/>
  </w:num>
  <w:num w:numId="37">
    <w:abstractNumId w:val="48"/>
  </w:num>
  <w:num w:numId="38">
    <w:abstractNumId w:val="32"/>
  </w:num>
  <w:num w:numId="39">
    <w:abstractNumId w:val="5"/>
  </w:num>
  <w:num w:numId="40">
    <w:abstractNumId w:val="43"/>
  </w:num>
  <w:num w:numId="41">
    <w:abstractNumId w:val="41"/>
  </w:num>
  <w:num w:numId="42">
    <w:abstractNumId w:val="9"/>
  </w:num>
  <w:num w:numId="43">
    <w:abstractNumId w:val="28"/>
  </w:num>
  <w:num w:numId="44">
    <w:abstractNumId w:val="47"/>
  </w:num>
  <w:num w:numId="45">
    <w:abstractNumId w:val="10"/>
  </w:num>
  <w:num w:numId="46">
    <w:abstractNumId w:val="13"/>
  </w:num>
  <w:num w:numId="47">
    <w:abstractNumId w:val="3"/>
  </w:num>
  <w:num w:numId="48">
    <w:abstractNumId w:val="37"/>
  </w:num>
  <w:num w:numId="49">
    <w:abstractNumId w:val="46"/>
  </w:num>
  <w:num w:numId="50">
    <w:abstractNumId w:val="1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D04FC"/>
    <w:rsid w:val="000017DB"/>
    <w:rsid w:val="00001A29"/>
    <w:rsid w:val="00002C2A"/>
    <w:rsid w:val="00003DEC"/>
    <w:rsid w:val="00004CB0"/>
    <w:rsid w:val="00007BDA"/>
    <w:rsid w:val="00013517"/>
    <w:rsid w:val="00014BB3"/>
    <w:rsid w:val="0001676A"/>
    <w:rsid w:val="0001778E"/>
    <w:rsid w:val="00020206"/>
    <w:rsid w:val="00021922"/>
    <w:rsid w:val="00021BCD"/>
    <w:rsid w:val="00021E2D"/>
    <w:rsid w:val="0002307F"/>
    <w:rsid w:val="00024774"/>
    <w:rsid w:val="000328F2"/>
    <w:rsid w:val="00033B59"/>
    <w:rsid w:val="00037785"/>
    <w:rsid w:val="0003783F"/>
    <w:rsid w:val="00041ECF"/>
    <w:rsid w:val="00042BD4"/>
    <w:rsid w:val="00043DA3"/>
    <w:rsid w:val="00043F29"/>
    <w:rsid w:val="00047237"/>
    <w:rsid w:val="00051B6A"/>
    <w:rsid w:val="00051CDB"/>
    <w:rsid w:val="00052E9C"/>
    <w:rsid w:val="00053D3A"/>
    <w:rsid w:val="00055800"/>
    <w:rsid w:val="00056F9F"/>
    <w:rsid w:val="000609FD"/>
    <w:rsid w:val="00070B27"/>
    <w:rsid w:val="00077FA5"/>
    <w:rsid w:val="00082BC5"/>
    <w:rsid w:val="0008316F"/>
    <w:rsid w:val="00083694"/>
    <w:rsid w:val="0008662A"/>
    <w:rsid w:val="00086990"/>
    <w:rsid w:val="00090790"/>
    <w:rsid w:val="00091690"/>
    <w:rsid w:val="0009499E"/>
    <w:rsid w:val="00094BA8"/>
    <w:rsid w:val="00095394"/>
    <w:rsid w:val="000968E9"/>
    <w:rsid w:val="000A312B"/>
    <w:rsid w:val="000A322D"/>
    <w:rsid w:val="000B12C9"/>
    <w:rsid w:val="000B52F3"/>
    <w:rsid w:val="000B62AD"/>
    <w:rsid w:val="000B6F1F"/>
    <w:rsid w:val="000C26C9"/>
    <w:rsid w:val="000C3724"/>
    <w:rsid w:val="000C4855"/>
    <w:rsid w:val="000C7180"/>
    <w:rsid w:val="000D059F"/>
    <w:rsid w:val="000D2D03"/>
    <w:rsid w:val="000D49FF"/>
    <w:rsid w:val="000D583F"/>
    <w:rsid w:val="000D7F5D"/>
    <w:rsid w:val="000E18A7"/>
    <w:rsid w:val="000E2581"/>
    <w:rsid w:val="000E51CD"/>
    <w:rsid w:val="000E5730"/>
    <w:rsid w:val="000E62D4"/>
    <w:rsid w:val="000E6FF0"/>
    <w:rsid w:val="000F09B9"/>
    <w:rsid w:val="000F403D"/>
    <w:rsid w:val="00100719"/>
    <w:rsid w:val="001011BC"/>
    <w:rsid w:val="00101617"/>
    <w:rsid w:val="001022CC"/>
    <w:rsid w:val="00103054"/>
    <w:rsid w:val="00104CF9"/>
    <w:rsid w:val="0011084B"/>
    <w:rsid w:val="00111095"/>
    <w:rsid w:val="001131EF"/>
    <w:rsid w:val="00113D82"/>
    <w:rsid w:val="00114F04"/>
    <w:rsid w:val="0011781F"/>
    <w:rsid w:val="001200B0"/>
    <w:rsid w:val="001208C6"/>
    <w:rsid w:val="00123828"/>
    <w:rsid w:val="001249EF"/>
    <w:rsid w:val="00126B3E"/>
    <w:rsid w:val="00127A56"/>
    <w:rsid w:val="00130024"/>
    <w:rsid w:val="00132346"/>
    <w:rsid w:val="00134ABF"/>
    <w:rsid w:val="00134C82"/>
    <w:rsid w:val="00135035"/>
    <w:rsid w:val="00135315"/>
    <w:rsid w:val="001406F4"/>
    <w:rsid w:val="0014170B"/>
    <w:rsid w:val="00141725"/>
    <w:rsid w:val="00141EA0"/>
    <w:rsid w:val="00143CC7"/>
    <w:rsid w:val="001453C4"/>
    <w:rsid w:val="00145C42"/>
    <w:rsid w:val="00145CCD"/>
    <w:rsid w:val="00145FCE"/>
    <w:rsid w:val="00146211"/>
    <w:rsid w:val="001470D3"/>
    <w:rsid w:val="001559DC"/>
    <w:rsid w:val="00155B48"/>
    <w:rsid w:val="00157F18"/>
    <w:rsid w:val="00163C38"/>
    <w:rsid w:val="00166A40"/>
    <w:rsid w:val="00172EAC"/>
    <w:rsid w:val="00174E6D"/>
    <w:rsid w:val="00176805"/>
    <w:rsid w:val="00185AB7"/>
    <w:rsid w:val="00185B7A"/>
    <w:rsid w:val="00186B38"/>
    <w:rsid w:val="00193126"/>
    <w:rsid w:val="00195188"/>
    <w:rsid w:val="001965D9"/>
    <w:rsid w:val="00196E70"/>
    <w:rsid w:val="001A10C1"/>
    <w:rsid w:val="001A168A"/>
    <w:rsid w:val="001A4C99"/>
    <w:rsid w:val="001A6569"/>
    <w:rsid w:val="001A6BBD"/>
    <w:rsid w:val="001B0368"/>
    <w:rsid w:val="001B03F7"/>
    <w:rsid w:val="001B18DE"/>
    <w:rsid w:val="001B4957"/>
    <w:rsid w:val="001B7090"/>
    <w:rsid w:val="001C1FD5"/>
    <w:rsid w:val="001C4BC8"/>
    <w:rsid w:val="001C6E1B"/>
    <w:rsid w:val="001C6E57"/>
    <w:rsid w:val="001C7087"/>
    <w:rsid w:val="001D1AD5"/>
    <w:rsid w:val="001D2925"/>
    <w:rsid w:val="001D45DD"/>
    <w:rsid w:val="001D6A85"/>
    <w:rsid w:val="001D7ECE"/>
    <w:rsid w:val="001E0BF8"/>
    <w:rsid w:val="001E0EB0"/>
    <w:rsid w:val="001E0EFA"/>
    <w:rsid w:val="001E127F"/>
    <w:rsid w:val="001E3164"/>
    <w:rsid w:val="001E340E"/>
    <w:rsid w:val="001E6114"/>
    <w:rsid w:val="001F1C7F"/>
    <w:rsid w:val="001F2952"/>
    <w:rsid w:val="001F4E99"/>
    <w:rsid w:val="00201E7C"/>
    <w:rsid w:val="00220500"/>
    <w:rsid w:val="00220D97"/>
    <w:rsid w:val="002227E8"/>
    <w:rsid w:val="002275F9"/>
    <w:rsid w:val="002304F1"/>
    <w:rsid w:val="002313AE"/>
    <w:rsid w:val="00235473"/>
    <w:rsid w:val="00236589"/>
    <w:rsid w:val="00236752"/>
    <w:rsid w:val="00236767"/>
    <w:rsid w:val="002370AB"/>
    <w:rsid w:val="002373FA"/>
    <w:rsid w:val="00240115"/>
    <w:rsid w:val="00241BC8"/>
    <w:rsid w:val="00242753"/>
    <w:rsid w:val="0024303C"/>
    <w:rsid w:val="00244576"/>
    <w:rsid w:val="002548E1"/>
    <w:rsid w:val="002574D2"/>
    <w:rsid w:val="002603FC"/>
    <w:rsid w:val="00263509"/>
    <w:rsid w:val="002656FA"/>
    <w:rsid w:val="00266B40"/>
    <w:rsid w:val="00266B56"/>
    <w:rsid w:val="00267EDB"/>
    <w:rsid w:val="002704ED"/>
    <w:rsid w:val="00272DC3"/>
    <w:rsid w:val="00274E53"/>
    <w:rsid w:val="00275BA8"/>
    <w:rsid w:val="00276F70"/>
    <w:rsid w:val="00280363"/>
    <w:rsid w:val="002826A0"/>
    <w:rsid w:val="00283B4F"/>
    <w:rsid w:val="0028592F"/>
    <w:rsid w:val="00287C00"/>
    <w:rsid w:val="00293C85"/>
    <w:rsid w:val="00294386"/>
    <w:rsid w:val="00294E8F"/>
    <w:rsid w:val="002A1B57"/>
    <w:rsid w:val="002A34C0"/>
    <w:rsid w:val="002A3619"/>
    <w:rsid w:val="002A4E38"/>
    <w:rsid w:val="002A6949"/>
    <w:rsid w:val="002A6CEC"/>
    <w:rsid w:val="002A7F91"/>
    <w:rsid w:val="002B1FE9"/>
    <w:rsid w:val="002B2F48"/>
    <w:rsid w:val="002B3576"/>
    <w:rsid w:val="002B7199"/>
    <w:rsid w:val="002B7E14"/>
    <w:rsid w:val="002C1C0A"/>
    <w:rsid w:val="002C618E"/>
    <w:rsid w:val="002C624D"/>
    <w:rsid w:val="002D5E3B"/>
    <w:rsid w:val="002E6F96"/>
    <w:rsid w:val="002E7A46"/>
    <w:rsid w:val="002F03E8"/>
    <w:rsid w:val="002F06AD"/>
    <w:rsid w:val="002F23EB"/>
    <w:rsid w:val="002F3CAF"/>
    <w:rsid w:val="002F3D9F"/>
    <w:rsid w:val="00300058"/>
    <w:rsid w:val="00301153"/>
    <w:rsid w:val="00301801"/>
    <w:rsid w:val="003029FB"/>
    <w:rsid w:val="00306ED5"/>
    <w:rsid w:val="00311C92"/>
    <w:rsid w:val="00315BA2"/>
    <w:rsid w:val="003213B5"/>
    <w:rsid w:val="00321B62"/>
    <w:rsid w:val="00321C7B"/>
    <w:rsid w:val="00321CBF"/>
    <w:rsid w:val="003231F2"/>
    <w:rsid w:val="00323504"/>
    <w:rsid w:val="0032360B"/>
    <w:rsid w:val="00324484"/>
    <w:rsid w:val="00324635"/>
    <w:rsid w:val="00326109"/>
    <w:rsid w:val="00327CDE"/>
    <w:rsid w:val="00330B78"/>
    <w:rsid w:val="00331B82"/>
    <w:rsid w:val="00332672"/>
    <w:rsid w:val="00333CA8"/>
    <w:rsid w:val="00333F53"/>
    <w:rsid w:val="0033403B"/>
    <w:rsid w:val="0033474A"/>
    <w:rsid w:val="0033562D"/>
    <w:rsid w:val="003362BD"/>
    <w:rsid w:val="00336AEF"/>
    <w:rsid w:val="003374E2"/>
    <w:rsid w:val="00340CBA"/>
    <w:rsid w:val="003432BA"/>
    <w:rsid w:val="00343BA0"/>
    <w:rsid w:val="00343F51"/>
    <w:rsid w:val="00346B85"/>
    <w:rsid w:val="003504FD"/>
    <w:rsid w:val="0035458C"/>
    <w:rsid w:val="003547EA"/>
    <w:rsid w:val="00354AA0"/>
    <w:rsid w:val="0035542F"/>
    <w:rsid w:val="003654AB"/>
    <w:rsid w:val="00366D64"/>
    <w:rsid w:val="003745FB"/>
    <w:rsid w:val="00376945"/>
    <w:rsid w:val="00376CFB"/>
    <w:rsid w:val="0037708C"/>
    <w:rsid w:val="00383C76"/>
    <w:rsid w:val="0038529B"/>
    <w:rsid w:val="00387D00"/>
    <w:rsid w:val="00391CBA"/>
    <w:rsid w:val="00392697"/>
    <w:rsid w:val="00393E7C"/>
    <w:rsid w:val="003A1FFD"/>
    <w:rsid w:val="003A3ACE"/>
    <w:rsid w:val="003B7449"/>
    <w:rsid w:val="003B775F"/>
    <w:rsid w:val="003C1F7A"/>
    <w:rsid w:val="003C38EE"/>
    <w:rsid w:val="003C3952"/>
    <w:rsid w:val="003C5291"/>
    <w:rsid w:val="003D1DE2"/>
    <w:rsid w:val="003D223E"/>
    <w:rsid w:val="003D34FB"/>
    <w:rsid w:val="003D3767"/>
    <w:rsid w:val="003D6328"/>
    <w:rsid w:val="003E1654"/>
    <w:rsid w:val="003E281F"/>
    <w:rsid w:val="003E42C4"/>
    <w:rsid w:val="003E5263"/>
    <w:rsid w:val="003E5B22"/>
    <w:rsid w:val="003F2E4A"/>
    <w:rsid w:val="003F37A1"/>
    <w:rsid w:val="003F59F5"/>
    <w:rsid w:val="003F5DF1"/>
    <w:rsid w:val="00402DC5"/>
    <w:rsid w:val="00403606"/>
    <w:rsid w:val="004066F6"/>
    <w:rsid w:val="0040724D"/>
    <w:rsid w:val="004119BC"/>
    <w:rsid w:val="00411CC9"/>
    <w:rsid w:val="00420D49"/>
    <w:rsid w:val="004211C2"/>
    <w:rsid w:val="004214E9"/>
    <w:rsid w:val="004227B9"/>
    <w:rsid w:val="00423268"/>
    <w:rsid w:val="00423343"/>
    <w:rsid w:val="00423584"/>
    <w:rsid w:val="00427DAF"/>
    <w:rsid w:val="00427DD7"/>
    <w:rsid w:val="004326D9"/>
    <w:rsid w:val="00432B93"/>
    <w:rsid w:val="00432FB1"/>
    <w:rsid w:val="004371AC"/>
    <w:rsid w:val="00441925"/>
    <w:rsid w:val="00446F42"/>
    <w:rsid w:val="0045746C"/>
    <w:rsid w:val="00457F22"/>
    <w:rsid w:val="004615C9"/>
    <w:rsid w:val="004619EC"/>
    <w:rsid w:val="00461E16"/>
    <w:rsid w:val="00464B87"/>
    <w:rsid w:val="00464D39"/>
    <w:rsid w:val="00474A1F"/>
    <w:rsid w:val="00476792"/>
    <w:rsid w:val="004831F0"/>
    <w:rsid w:val="004840DD"/>
    <w:rsid w:val="0048465F"/>
    <w:rsid w:val="0048514F"/>
    <w:rsid w:val="004861AB"/>
    <w:rsid w:val="00486AE4"/>
    <w:rsid w:val="0049051F"/>
    <w:rsid w:val="00490C63"/>
    <w:rsid w:val="004A220B"/>
    <w:rsid w:val="004A2C2B"/>
    <w:rsid w:val="004A2CDD"/>
    <w:rsid w:val="004A6D80"/>
    <w:rsid w:val="004A7865"/>
    <w:rsid w:val="004B7E8C"/>
    <w:rsid w:val="004C08DB"/>
    <w:rsid w:val="004D69CE"/>
    <w:rsid w:val="004E1AEB"/>
    <w:rsid w:val="004E1FFC"/>
    <w:rsid w:val="004E7737"/>
    <w:rsid w:val="004F081D"/>
    <w:rsid w:val="004F1E74"/>
    <w:rsid w:val="004F6751"/>
    <w:rsid w:val="004F6BF6"/>
    <w:rsid w:val="0050095C"/>
    <w:rsid w:val="005032AF"/>
    <w:rsid w:val="005049BA"/>
    <w:rsid w:val="005077C7"/>
    <w:rsid w:val="00510A3C"/>
    <w:rsid w:val="00510BFB"/>
    <w:rsid w:val="005114C8"/>
    <w:rsid w:val="005115CB"/>
    <w:rsid w:val="005123ED"/>
    <w:rsid w:val="00512A4A"/>
    <w:rsid w:val="00512D77"/>
    <w:rsid w:val="0051566F"/>
    <w:rsid w:val="00522A6F"/>
    <w:rsid w:val="005254D5"/>
    <w:rsid w:val="00530EF2"/>
    <w:rsid w:val="0053248F"/>
    <w:rsid w:val="00532B7B"/>
    <w:rsid w:val="0053410B"/>
    <w:rsid w:val="005406DB"/>
    <w:rsid w:val="005432E7"/>
    <w:rsid w:val="005464A6"/>
    <w:rsid w:val="0054654F"/>
    <w:rsid w:val="005472E8"/>
    <w:rsid w:val="0055317E"/>
    <w:rsid w:val="00554D45"/>
    <w:rsid w:val="00555D89"/>
    <w:rsid w:val="0056103D"/>
    <w:rsid w:val="00561433"/>
    <w:rsid w:val="0056294B"/>
    <w:rsid w:val="0056458A"/>
    <w:rsid w:val="005713E8"/>
    <w:rsid w:val="00572399"/>
    <w:rsid w:val="005738F7"/>
    <w:rsid w:val="00574957"/>
    <w:rsid w:val="0057630B"/>
    <w:rsid w:val="00580076"/>
    <w:rsid w:val="00582EF2"/>
    <w:rsid w:val="005929B4"/>
    <w:rsid w:val="005A1E67"/>
    <w:rsid w:val="005A58D1"/>
    <w:rsid w:val="005B3879"/>
    <w:rsid w:val="005B68F1"/>
    <w:rsid w:val="005B6DFF"/>
    <w:rsid w:val="005C281A"/>
    <w:rsid w:val="005C43C6"/>
    <w:rsid w:val="005C6A19"/>
    <w:rsid w:val="005D2802"/>
    <w:rsid w:val="005D4BF9"/>
    <w:rsid w:val="005D5376"/>
    <w:rsid w:val="005D61F1"/>
    <w:rsid w:val="005E37ED"/>
    <w:rsid w:val="005E4878"/>
    <w:rsid w:val="005E489B"/>
    <w:rsid w:val="005E4E56"/>
    <w:rsid w:val="006031CF"/>
    <w:rsid w:val="006044D3"/>
    <w:rsid w:val="006047F9"/>
    <w:rsid w:val="006057D4"/>
    <w:rsid w:val="00607D5E"/>
    <w:rsid w:val="00610D62"/>
    <w:rsid w:val="006125A2"/>
    <w:rsid w:val="006125CE"/>
    <w:rsid w:val="0061377D"/>
    <w:rsid w:val="00613845"/>
    <w:rsid w:val="00613BE4"/>
    <w:rsid w:val="00615F9E"/>
    <w:rsid w:val="00616B1B"/>
    <w:rsid w:val="00617783"/>
    <w:rsid w:val="00621310"/>
    <w:rsid w:val="006268AA"/>
    <w:rsid w:val="00627508"/>
    <w:rsid w:val="00627AA7"/>
    <w:rsid w:val="0063107C"/>
    <w:rsid w:val="00633B55"/>
    <w:rsid w:val="00635726"/>
    <w:rsid w:val="00637633"/>
    <w:rsid w:val="006422B9"/>
    <w:rsid w:val="00644F66"/>
    <w:rsid w:val="006465FC"/>
    <w:rsid w:val="00653C51"/>
    <w:rsid w:val="00655356"/>
    <w:rsid w:val="0065738B"/>
    <w:rsid w:val="0065788C"/>
    <w:rsid w:val="006611D1"/>
    <w:rsid w:val="006613D3"/>
    <w:rsid w:val="0066351B"/>
    <w:rsid w:val="006640A7"/>
    <w:rsid w:val="006641E2"/>
    <w:rsid w:val="00664323"/>
    <w:rsid w:val="006705B4"/>
    <w:rsid w:val="00673469"/>
    <w:rsid w:val="006737D6"/>
    <w:rsid w:val="00673C72"/>
    <w:rsid w:val="00674074"/>
    <w:rsid w:val="0067490A"/>
    <w:rsid w:val="00682440"/>
    <w:rsid w:val="00684691"/>
    <w:rsid w:val="006846B6"/>
    <w:rsid w:val="00687B66"/>
    <w:rsid w:val="00691325"/>
    <w:rsid w:val="00691F31"/>
    <w:rsid w:val="00692CE1"/>
    <w:rsid w:val="0069315B"/>
    <w:rsid w:val="006A02D2"/>
    <w:rsid w:val="006A22FC"/>
    <w:rsid w:val="006A46B3"/>
    <w:rsid w:val="006A5FDA"/>
    <w:rsid w:val="006B2D87"/>
    <w:rsid w:val="006B315E"/>
    <w:rsid w:val="006B4F15"/>
    <w:rsid w:val="006B6AD0"/>
    <w:rsid w:val="006B753D"/>
    <w:rsid w:val="006C256E"/>
    <w:rsid w:val="006C2D48"/>
    <w:rsid w:val="006C3F60"/>
    <w:rsid w:val="006C4266"/>
    <w:rsid w:val="006C4B51"/>
    <w:rsid w:val="006C5F00"/>
    <w:rsid w:val="006C787E"/>
    <w:rsid w:val="006D04FC"/>
    <w:rsid w:val="006D07F5"/>
    <w:rsid w:val="006D0EC1"/>
    <w:rsid w:val="006D358D"/>
    <w:rsid w:val="006D4309"/>
    <w:rsid w:val="006D5CAB"/>
    <w:rsid w:val="006D6608"/>
    <w:rsid w:val="006F4EE8"/>
    <w:rsid w:val="006F7DB9"/>
    <w:rsid w:val="00703F7E"/>
    <w:rsid w:val="00706356"/>
    <w:rsid w:val="0070659E"/>
    <w:rsid w:val="0070678A"/>
    <w:rsid w:val="00710CB8"/>
    <w:rsid w:val="0071464B"/>
    <w:rsid w:val="00721098"/>
    <w:rsid w:val="007223D7"/>
    <w:rsid w:val="007248D7"/>
    <w:rsid w:val="0072690C"/>
    <w:rsid w:val="00726979"/>
    <w:rsid w:val="00726D0D"/>
    <w:rsid w:val="0073024D"/>
    <w:rsid w:val="007334C4"/>
    <w:rsid w:val="00733AD7"/>
    <w:rsid w:val="00736AAE"/>
    <w:rsid w:val="00737557"/>
    <w:rsid w:val="00737D09"/>
    <w:rsid w:val="00740162"/>
    <w:rsid w:val="0074048A"/>
    <w:rsid w:val="00746543"/>
    <w:rsid w:val="0074716A"/>
    <w:rsid w:val="00752875"/>
    <w:rsid w:val="00752F94"/>
    <w:rsid w:val="00755535"/>
    <w:rsid w:val="00756365"/>
    <w:rsid w:val="0076104F"/>
    <w:rsid w:val="007647B5"/>
    <w:rsid w:val="007648CD"/>
    <w:rsid w:val="00764C1E"/>
    <w:rsid w:val="00771DA2"/>
    <w:rsid w:val="0077559A"/>
    <w:rsid w:val="007765F2"/>
    <w:rsid w:val="0077671B"/>
    <w:rsid w:val="007777DE"/>
    <w:rsid w:val="00780878"/>
    <w:rsid w:val="0078286D"/>
    <w:rsid w:val="00782E02"/>
    <w:rsid w:val="00785247"/>
    <w:rsid w:val="00790346"/>
    <w:rsid w:val="00790B5D"/>
    <w:rsid w:val="00793DF8"/>
    <w:rsid w:val="00797EB9"/>
    <w:rsid w:val="00797EDA"/>
    <w:rsid w:val="007A2DA6"/>
    <w:rsid w:val="007A7B40"/>
    <w:rsid w:val="007B1CA0"/>
    <w:rsid w:val="007B2B5D"/>
    <w:rsid w:val="007B2D10"/>
    <w:rsid w:val="007B337F"/>
    <w:rsid w:val="007B4211"/>
    <w:rsid w:val="007B6A97"/>
    <w:rsid w:val="007B78A4"/>
    <w:rsid w:val="007C397E"/>
    <w:rsid w:val="007C4A44"/>
    <w:rsid w:val="007D1EA4"/>
    <w:rsid w:val="007D2C19"/>
    <w:rsid w:val="007D3F99"/>
    <w:rsid w:val="007D5231"/>
    <w:rsid w:val="007D5381"/>
    <w:rsid w:val="007D5C1F"/>
    <w:rsid w:val="007D7003"/>
    <w:rsid w:val="007E1AF2"/>
    <w:rsid w:val="007E28FF"/>
    <w:rsid w:val="007E3927"/>
    <w:rsid w:val="007E6A5B"/>
    <w:rsid w:val="007E75D4"/>
    <w:rsid w:val="007E7CBB"/>
    <w:rsid w:val="007F0DCE"/>
    <w:rsid w:val="007F1A23"/>
    <w:rsid w:val="007F347B"/>
    <w:rsid w:val="007F5306"/>
    <w:rsid w:val="007F70E1"/>
    <w:rsid w:val="0080029F"/>
    <w:rsid w:val="008003C9"/>
    <w:rsid w:val="00800532"/>
    <w:rsid w:val="0080070E"/>
    <w:rsid w:val="00800AC3"/>
    <w:rsid w:val="00805F54"/>
    <w:rsid w:val="008067AD"/>
    <w:rsid w:val="00815C2E"/>
    <w:rsid w:val="00816CF8"/>
    <w:rsid w:val="00820810"/>
    <w:rsid w:val="00823D5A"/>
    <w:rsid w:val="00826186"/>
    <w:rsid w:val="00832C9F"/>
    <w:rsid w:val="00833571"/>
    <w:rsid w:val="00840CBF"/>
    <w:rsid w:val="00841912"/>
    <w:rsid w:val="0084566C"/>
    <w:rsid w:val="00851FDE"/>
    <w:rsid w:val="008533CB"/>
    <w:rsid w:val="00854422"/>
    <w:rsid w:val="0085457E"/>
    <w:rsid w:val="00854C61"/>
    <w:rsid w:val="00857945"/>
    <w:rsid w:val="00862500"/>
    <w:rsid w:val="00865E03"/>
    <w:rsid w:val="00872CF8"/>
    <w:rsid w:val="00874859"/>
    <w:rsid w:val="00874B04"/>
    <w:rsid w:val="00877631"/>
    <w:rsid w:val="00883AAF"/>
    <w:rsid w:val="0088518D"/>
    <w:rsid w:val="00885EC2"/>
    <w:rsid w:val="00887011"/>
    <w:rsid w:val="008910AC"/>
    <w:rsid w:val="00891576"/>
    <w:rsid w:val="00891CF6"/>
    <w:rsid w:val="0089303D"/>
    <w:rsid w:val="00896E2D"/>
    <w:rsid w:val="00896F71"/>
    <w:rsid w:val="008974A9"/>
    <w:rsid w:val="00897841"/>
    <w:rsid w:val="008A17A0"/>
    <w:rsid w:val="008A2966"/>
    <w:rsid w:val="008A4B26"/>
    <w:rsid w:val="008A4F4F"/>
    <w:rsid w:val="008A57CB"/>
    <w:rsid w:val="008A597C"/>
    <w:rsid w:val="008A6F31"/>
    <w:rsid w:val="008B1F9A"/>
    <w:rsid w:val="008B34F0"/>
    <w:rsid w:val="008B3DD0"/>
    <w:rsid w:val="008B5288"/>
    <w:rsid w:val="008B5E47"/>
    <w:rsid w:val="008B6988"/>
    <w:rsid w:val="008C047A"/>
    <w:rsid w:val="008C1ADC"/>
    <w:rsid w:val="008C53AF"/>
    <w:rsid w:val="008C7C23"/>
    <w:rsid w:val="008D0237"/>
    <w:rsid w:val="008D447A"/>
    <w:rsid w:val="008D7CB5"/>
    <w:rsid w:val="008E1943"/>
    <w:rsid w:val="008E242D"/>
    <w:rsid w:val="008E27C5"/>
    <w:rsid w:val="008E78B6"/>
    <w:rsid w:val="008F0A5C"/>
    <w:rsid w:val="008F1D36"/>
    <w:rsid w:val="008F231C"/>
    <w:rsid w:val="008F4EBE"/>
    <w:rsid w:val="00904364"/>
    <w:rsid w:val="00906F6D"/>
    <w:rsid w:val="00913C02"/>
    <w:rsid w:val="00914B3C"/>
    <w:rsid w:val="00915A87"/>
    <w:rsid w:val="009244F6"/>
    <w:rsid w:val="00925E67"/>
    <w:rsid w:val="009263E4"/>
    <w:rsid w:val="00927289"/>
    <w:rsid w:val="0093471F"/>
    <w:rsid w:val="00936035"/>
    <w:rsid w:val="00936797"/>
    <w:rsid w:val="009402D0"/>
    <w:rsid w:val="009415DF"/>
    <w:rsid w:val="0094178F"/>
    <w:rsid w:val="00941BAE"/>
    <w:rsid w:val="009420C3"/>
    <w:rsid w:val="009447D2"/>
    <w:rsid w:val="00945542"/>
    <w:rsid w:val="0094596F"/>
    <w:rsid w:val="00946018"/>
    <w:rsid w:val="009516C9"/>
    <w:rsid w:val="00951754"/>
    <w:rsid w:val="00951A9E"/>
    <w:rsid w:val="00952926"/>
    <w:rsid w:val="00957EE2"/>
    <w:rsid w:val="0096144E"/>
    <w:rsid w:val="00963D89"/>
    <w:rsid w:val="0096559B"/>
    <w:rsid w:val="00965677"/>
    <w:rsid w:val="0096577F"/>
    <w:rsid w:val="00971997"/>
    <w:rsid w:val="00975863"/>
    <w:rsid w:val="00976038"/>
    <w:rsid w:val="00977B8D"/>
    <w:rsid w:val="0098319C"/>
    <w:rsid w:val="00984E88"/>
    <w:rsid w:val="00985AC5"/>
    <w:rsid w:val="00986045"/>
    <w:rsid w:val="009865EB"/>
    <w:rsid w:val="00990126"/>
    <w:rsid w:val="00991C75"/>
    <w:rsid w:val="00992E6B"/>
    <w:rsid w:val="009A1433"/>
    <w:rsid w:val="009A2B58"/>
    <w:rsid w:val="009A3CC5"/>
    <w:rsid w:val="009A4194"/>
    <w:rsid w:val="009A4334"/>
    <w:rsid w:val="009A782A"/>
    <w:rsid w:val="009B0219"/>
    <w:rsid w:val="009B3CEA"/>
    <w:rsid w:val="009B58BF"/>
    <w:rsid w:val="009C05AB"/>
    <w:rsid w:val="009C2453"/>
    <w:rsid w:val="009C29BF"/>
    <w:rsid w:val="009C2D96"/>
    <w:rsid w:val="009C5AD9"/>
    <w:rsid w:val="009C6D53"/>
    <w:rsid w:val="009C6FD8"/>
    <w:rsid w:val="009D41D6"/>
    <w:rsid w:val="009D45B2"/>
    <w:rsid w:val="009D5165"/>
    <w:rsid w:val="009D6C39"/>
    <w:rsid w:val="009D6DD6"/>
    <w:rsid w:val="009E3475"/>
    <w:rsid w:val="009E5F11"/>
    <w:rsid w:val="009E614E"/>
    <w:rsid w:val="009E63E1"/>
    <w:rsid w:val="009E6440"/>
    <w:rsid w:val="009E7A5B"/>
    <w:rsid w:val="009F132F"/>
    <w:rsid w:val="009F3800"/>
    <w:rsid w:val="00A016EA"/>
    <w:rsid w:val="00A01D77"/>
    <w:rsid w:val="00A024CB"/>
    <w:rsid w:val="00A03910"/>
    <w:rsid w:val="00A046D2"/>
    <w:rsid w:val="00A049D2"/>
    <w:rsid w:val="00A0780E"/>
    <w:rsid w:val="00A079D2"/>
    <w:rsid w:val="00A16A26"/>
    <w:rsid w:val="00A176EF"/>
    <w:rsid w:val="00A25101"/>
    <w:rsid w:val="00A252E3"/>
    <w:rsid w:val="00A31A0B"/>
    <w:rsid w:val="00A368E6"/>
    <w:rsid w:val="00A42566"/>
    <w:rsid w:val="00A43075"/>
    <w:rsid w:val="00A44B7B"/>
    <w:rsid w:val="00A46708"/>
    <w:rsid w:val="00A46951"/>
    <w:rsid w:val="00A47A54"/>
    <w:rsid w:val="00A513F0"/>
    <w:rsid w:val="00A522EC"/>
    <w:rsid w:val="00A52449"/>
    <w:rsid w:val="00A52B00"/>
    <w:rsid w:val="00A568D7"/>
    <w:rsid w:val="00A604A1"/>
    <w:rsid w:val="00A604D1"/>
    <w:rsid w:val="00A629DF"/>
    <w:rsid w:val="00A65FFB"/>
    <w:rsid w:val="00A66372"/>
    <w:rsid w:val="00A66870"/>
    <w:rsid w:val="00A66F1C"/>
    <w:rsid w:val="00A67779"/>
    <w:rsid w:val="00A7025E"/>
    <w:rsid w:val="00A73CB5"/>
    <w:rsid w:val="00A76DAC"/>
    <w:rsid w:val="00A81BC0"/>
    <w:rsid w:val="00A86452"/>
    <w:rsid w:val="00A90202"/>
    <w:rsid w:val="00A909F0"/>
    <w:rsid w:val="00A91543"/>
    <w:rsid w:val="00A97486"/>
    <w:rsid w:val="00AA3351"/>
    <w:rsid w:val="00AA59D6"/>
    <w:rsid w:val="00AA63BF"/>
    <w:rsid w:val="00AA6625"/>
    <w:rsid w:val="00AB0565"/>
    <w:rsid w:val="00AB394F"/>
    <w:rsid w:val="00AC03FC"/>
    <w:rsid w:val="00AC33C8"/>
    <w:rsid w:val="00AC4645"/>
    <w:rsid w:val="00AC56A1"/>
    <w:rsid w:val="00AC5754"/>
    <w:rsid w:val="00AD5787"/>
    <w:rsid w:val="00AD7614"/>
    <w:rsid w:val="00AE1B12"/>
    <w:rsid w:val="00AE1D78"/>
    <w:rsid w:val="00AE6C19"/>
    <w:rsid w:val="00B01B01"/>
    <w:rsid w:val="00B01CAF"/>
    <w:rsid w:val="00B0327B"/>
    <w:rsid w:val="00B04AD3"/>
    <w:rsid w:val="00B050D5"/>
    <w:rsid w:val="00B05C07"/>
    <w:rsid w:val="00B05D36"/>
    <w:rsid w:val="00B06E6D"/>
    <w:rsid w:val="00B1453D"/>
    <w:rsid w:val="00B14A91"/>
    <w:rsid w:val="00B16B56"/>
    <w:rsid w:val="00B16F15"/>
    <w:rsid w:val="00B21FAF"/>
    <w:rsid w:val="00B2246F"/>
    <w:rsid w:val="00B233D4"/>
    <w:rsid w:val="00B24CC3"/>
    <w:rsid w:val="00B26464"/>
    <w:rsid w:val="00B26A3E"/>
    <w:rsid w:val="00B329DF"/>
    <w:rsid w:val="00B32A37"/>
    <w:rsid w:val="00B33CA2"/>
    <w:rsid w:val="00B36CC2"/>
    <w:rsid w:val="00B3790C"/>
    <w:rsid w:val="00B37FF1"/>
    <w:rsid w:val="00B41B4F"/>
    <w:rsid w:val="00B43438"/>
    <w:rsid w:val="00B46959"/>
    <w:rsid w:val="00B52F54"/>
    <w:rsid w:val="00B536F4"/>
    <w:rsid w:val="00B6333D"/>
    <w:rsid w:val="00B657C3"/>
    <w:rsid w:val="00B678B4"/>
    <w:rsid w:val="00B7153C"/>
    <w:rsid w:val="00B74240"/>
    <w:rsid w:val="00B76215"/>
    <w:rsid w:val="00B7785C"/>
    <w:rsid w:val="00B83391"/>
    <w:rsid w:val="00B8518B"/>
    <w:rsid w:val="00B8791C"/>
    <w:rsid w:val="00B90AB1"/>
    <w:rsid w:val="00B91021"/>
    <w:rsid w:val="00B92361"/>
    <w:rsid w:val="00BA5310"/>
    <w:rsid w:val="00BA566E"/>
    <w:rsid w:val="00BA7124"/>
    <w:rsid w:val="00BA719B"/>
    <w:rsid w:val="00BA7C68"/>
    <w:rsid w:val="00BB2047"/>
    <w:rsid w:val="00BB2A62"/>
    <w:rsid w:val="00BB68D9"/>
    <w:rsid w:val="00BC173C"/>
    <w:rsid w:val="00BC2103"/>
    <w:rsid w:val="00BC3A88"/>
    <w:rsid w:val="00BC526E"/>
    <w:rsid w:val="00BC71EE"/>
    <w:rsid w:val="00BC76B6"/>
    <w:rsid w:val="00BC7E1D"/>
    <w:rsid w:val="00BD0040"/>
    <w:rsid w:val="00BD1AB7"/>
    <w:rsid w:val="00BD224C"/>
    <w:rsid w:val="00BD3785"/>
    <w:rsid w:val="00BD4270"/>
    <w:rsid w:val="00BD4A5A"/>
    <w:rsid w:val="00BD6401"/>
    <w:rsid w:val="00BE0F60"/>
    <w:rsid w:val="00BE1851"/>
    <w:rsid w:val="00BE3C41"/>
    <w:rsid w:val="00BE4574"/>
    <w:rsid w:val="00BE6D8A"/>
    <w:rsid w:val="00BE76DC"/>
    <w:rsid w:val="00BF0D78"/>
    <w:rsid w:val="00BF2CDC"/>
    <w:rsid w:val="00BF70E0"/>
    <w:rsid w:val="00BF72E2"/>
    <w:rsid w:val="00C00BAF"/>
    <w:rsid w:val="00C01D19"/>
    <w:rsid w:val="00C029AC"/>
    <w:rsid w:val="00C02D43"/>
    <w:rsid w:val="00C03227"/>
    <w:rsid w:val="00C0345D"/>
    <w:rsid w:val="00C068BD"/>
    <w:rsid w:val="00C108B4"/>
    <w:rsid w:val="00C142BB"/>
    <w:rsid w:val="00C169ED"/>
    <w:rsid w:val="00C21547"/>
    <w:rsid w:val="00C230ED"/>
    <w:rsid w:val="00C23299"/>
    <w:rsid w:val="00C24091"/>
    <w:rsid w:val="00C24FD4"/>
    <w:rsid w:val="00C252F0"/>
    <w:rsid w:val="00C25D60"/>
    <w:rsid w:val="00C26A0F"/>
    <w:rsid w:val="00C2785C"/>
    <w:rsid w:val="00C305E3"/>
    <w:rsid w:val="00C31593"/>
    <w:rsid w:val="00C331B5"/>
    <w:rsid w:val="00C33420"/>
    <w:rsid w:val="00C33ECA"/>
    <w:rsid w:val="00C3653F"/>
    <w:rsid w:val="00C407B2"/>
    <w:rsid w:val="00C4414D"/>
    <w:rsid w:val="00C4587C"/>
    <w:rsid w:val="00C462CE"/>
    <w:rsid w:val="00C47A3E"/>
    <w:rsid w:val="00C50F17"/>
    <w:rsid w:val="00C511D3"/>
    <w:rsid w:val="00C514CD"/>
    <w:rsid w:val="00C634D1"/>
    <w:rsid w:val="00C66E47"/>
    <w:rsid w:val="00C7130C"/>
    <w:rsid w:val="00C85430"/>
    <w:rsid w:val="00C861DC"/>
    <w:rsid w:val="00C8654E"/>
    <w:rsid w:val="00C9182A"/>
    <w:rsid w:val="00C9225D"/>
    <w:rsid w:val="00C94D87"/>
    <w:rsid w:val="00C96602"/>
    <w:rsid w:val="00C97167"/>
    <w:rsid w:val="00CA1834"/>
    <w:rsid w:val="00CA1CAC"/>
    <w:rsid w:val="00CA2A55"/>
    <w:rsid w:val="00CA3375"/>
    <w:rsid w:val="00CA4E10"/>
    <w:rsid w:val="00CB3099"/>
    <w:rsid w:val="00CB3A1C"/>
    <w:rsid w:val="00CB54C8"/>
    <w:rsid w:val="00CC05E7"/>
    <w:rsid w:val="00CC0AF3"/>
    <w:rsid w:val="00CC1CAE"/>
    <w:rsid w:val="00CC1D3C"/>
    <w:rsid w:val="00CC536C"/>
    <w:rsid w:val="00CC69A1"/>
    <w:rsid w:val="00CC74D5"/>
    <w:rsid w:val="00CD234D"/>
    <w:rsid w:val="00CD5715"/>
    <w:rsid w:val="00CD6089"/>
    <w:rsid w:val="00CD6884"/>
    <w:rsid w:val="00CD6E75"/>
    <w:rsid w:val="00CF17D4"/>
    <w:rsid w:val="00CF3372"/>
    <w:rsid w:val="00CF375D"/>
    <w:rsid w:val="00D0088C"/>
    <w:rsid w:val="00D0129A"/>
    <w:rsid w:val="00D01699"/>
    <w:rsid w:val="00D02EE2"/>
    <w:rsid w:val="00D03D6F"/>
    <w:rsid w:val="00D11BF2"/>
    <w:rsid w:val="00D11DDA"/>
    <w:rsid w:val="00D16C87"/>
    <w:rsid w:val="00D175DE"/>
    <w:rsid w:val="00D25F4B"/>
    <w:rsid w:val="00D27724"/>
    <w:rsid w:val="00D3061E"/>
    <w:rsid w:val="00D32ED4"/>
    <w:rsid w:val="00D33D1A"/>
    <w:rsid w:val="00D33D32"/>
    <w:rsid w:val="00D41CFD"/>
    <w:rsid w:val="00D45638"/>
    <w:rsid w:val="00D462A9"/>
    <w:rsid w:val="00D524C3"/>
    <w:rsid w:val="00D5443F"/>
    <w:rsid w:val="00D557B7"/>
    <w:rsid w:val="00D57158"/>
    <w:rsid w:val="00D602D1"/>
    <w:rsid w:val="00D606BB"/>
    <w:rsid w:val="00D62608"/>
    <w:rsid w:val="00D63538"/>
    <w:rsid w:val="00D73A0E"/>
    <w:rsid w:val="00D753DC"/>
    <w:rsid w:val="00D94D45"/>
    <w:rsid w:val="00D96AD6"/>
    <w:rsid w:val="00DB0647"/>
    <w:rsid w:val="00DB4873"/>
    <w:rsid w:val="00DC1D15"/>
    <w:rsid w:val="00DC2A48"/>
    <w:rsid w:val="00DD0E3D"/>
    <w:rsid w:val="00DD31BE"/>
    <w:rsid w:val="00DD5559"/>
    <w:rsid w:val="00DD5BD3"/>
    <w:rsid w:val="00DD65EB"/>
    <w:rsid w:val="00DD7D9D"/>
    <w:rsid w:val="00DE09FF"/>
    <w:rsid w:val="00DE15CC"/>
    <w:rsid w:val="00DE3A1C"/>
    <w:rsid w:val="00DE42B4"/>
    <w:rsid w:val="00DE65F2"/>
    <w:rsid w:val="00DF0CB2"/>
    <w:rsid w:val="00DF387E"/>
    <w:rsid w:val="00DF39D3"/>
    <w:rsid w:val="00DF4E19"/>
    <w:rsid w:val="00DF726F"/>
    <w:rsid w:val="00DF7C5F"/>
    <w:rsid w:val="00E0020B"/>
    <w:rsid w:val="00E01617"/>
    <w:rsid w:val="00E01A4B"/>
    <w:rsid w:val="00E022B1"/>
    <w:rsid w:val="00E02BD8"/>
    <w:rsid w:val="00E035D9"/>
    <w:rsid w:val="00E06413"/>
    <w:rsid w:val="00E06849"/>
    <w:rsid w:val="00E12DD5"/>
    <w:rsid w:val="00E13047"/>
    <w:rsid w:val="00E202A4"/>
    <w:rsid w:val="00E2050F"/>
    <w:rsid w:val="00E235FB"/>
    <w:rsid w:val="00E239DA"/>
    <w:rsid w:val="00E24F7F"/>
    <w:rsid w:val="00E26D61"/>
    <w:rsid w:val="00E320C9"/>
    <w:rsid w:val="00E32748"/>
    <w:rsid w:val="00E32BAC"/>
    <w:rsid w:val="00E35501"/>
    <w:rsid w:val="00E3696E"/>
    <w:rsid w:val="00E3766D"/>
    <w:rsid w:val="00E37A1A"/>
    <w:rsid w:val="00E37E76"/>
    <w:rsid w:val="00E422A8"/>
    <w:rsid w:val="00E43099"/>
    <w:rsid w:val="00E518E0"/>
    <w:rsid w:val="00E5246B"/>
    <w:rsid w:val="00E526C3"/>
    <w:rsid w:val="00E536D9"/>
    <w:rsid w:val="00E5454F"/>
    <w:rsid w:val="00E552EB"/>
    <w:rsid w:val="00E564EB"/>
    <w:rsid w:val="00E5771B"/>
    <w:rsid w:val="00E80820"/>
    <w:rsid w:val="00E80CB6"/>
    <w:rsid w:val="00E83FA6"/>
    <w:rsid w:val="00E85A7A"/>
    <w:rsid w:val="00E85CC8"/>
    <w:rsid w:val="00E870FF"/>
    <w:rsid w:val="00E9050A"/>
    <w:rsid w:val="00E91D29"/>
    <w:rsid w:val="00E92E4E"/>
    <w:rsid w:val="00E93BFC"/>
    <w:rsid w:val="00E951C6"/>
    <w:rsid w:val="00E95CDB"/>
    <w:rsid w:val="00EA0380"/>
    <w:rsid w:val="00EA2A01"/>
    <w:rsid w:val="00EA3DBB"/>
    <w:rsid w:val="00EA3EC5"/>
    <w:rsid w:val="00EA4128"/>
    <w:rsid w:val="00EB0D0A"/>
    <w:rsid w:val="00EB246A"/>
    <w:rsid w:val="00EB570F"/>
    <w:rsid w:val="00EB60CF"/>
    <w:rsid w:val="00EB7682"/>
    <w:rsid w:val="00EB7CB5"/>
    <w:rsid w:val="00EC343D"/>
    <w:rsid w:val="00EC7D0E"/>
    <w:rsid w:val="00ED30FB"/>
    <w:rsid w:val="00ED32FC"/>
    <w:rsid w:val="00ED3F4A"/>
    <w:rsid w:val="00ED405D"/>
    <w:rsid w:val="00ED5060"/>
    <w:rsid w:val="00ED68BC"/>
    <w:rsid w:val="00ED74FC"/>
    <w:rsid w:val="00EE048E"/>
    <w:rsid w:val="00EE361E"/>
    <w:rsid w:val="00EE7351"/>
    <w:rsid w:val="00EF0B90"/>
    <w:rsid w:val="00EF1BB5"/>
    <w:rsid w:val="00EF4404"/>
    <w:rsid w:val="00EF549E"/>
    <w:rsid w:val="00EF6D0A"/>
    <w:rsid w:val="00F01DA0"/>
    <w:rsid w:val="00F0238B"/>
    <w:rsid w:val="00F027A2"/>
    <w:rsid w:val="00F044E0"/>
    <w:rsid w:val="00F071B0"/>
    <w:rsid w:val="00F07D67"/>
    <w:rsid w:val="00F136B9"/>
    <w:rsid w:val="00F1529C"/>
    <w:rsid w:val="00F1564F"/>
    <w:rsid w:val="00F202B6"/>
    <w:rsid w:val="00F270DE"/>
    <w:rsid w:val="00F309F4"/>
    <w:rsid w:val="00F30F8E"/>
    <w:rsid w:val="00F3203C"/>
    <w:rsid w:val="00F325CB"/>
    <w:rsid w:val="00F32E60"/>
    <w:rsid w:val="00F3571B"/>
    <w:rsid w:val="00F416A8"/>
    <w:rsid w:val="00F43527"/>
    <w:rsid w:val="00F47648"/>
    <w:rsid w:val="00F5272F"/>
    <w:rsid w:val="00F5496A"/>
    <w:rsid w:val="00F63E63"/>
    <w:rsid w:val="00F6481E"/>
    <w:rsid w:val="00F64AA1"/>
    <w:rsid w:val="00F65DAE"/>
    <w:rsid w:val="00F70D41"/>
    <w:rsid w:val="00F71AEA"/>
    <w:rsid w:val="00F76A66"/>
    <w:rsid w:val="00F818EE"/>
    <w:rsid w:val="00F9017C"/>
    <w:rsid w:val="00F922EE"/>
    <w:rsid w:val="00F9369E"/>
    <w:rsid w:val="00F950EA"/>
    <w:rsid w:val="00F96F1C"/>
    <w:rsid w:val="00FA1E3D"/>
    <w:rsid w:val="00FA3D4A"/>
    <w:rsid w:val="00FA44EB"/>
    <w:rsid w:val="00FA467E"/>
    <w:rsid w:val="00FA49DD"/>
    <w:rsid w:val="00FA4B86"/>
    <w:rsid w:val="00FA4E1D"/>
    <w:rsid w:val="00FA6296"/>
    <w:rsid w:val="00FA65FB"/>
    <w:rsid w:val="00FB062F"/>
    <w:rsid w:val="00FB0809"/>
    <w:rsid w:val="00FB0B9C"/>
    <w:rsid w:val="00FB228A"/>
    <w:rsid w:val="00FB243D"/>
    <w:rsid w:val="00FB3ED2"/>
    <w:rsid w:val="00FB6650"/>
    <w:rsid w:val="00FB74A1"/>
    <w:rsid w:val="00FC0C15"/>
    <w:rsid w:val="00FC3733"/>
    <w:rsid w:val="00FC740B"/>
    <w:rsid w:val="00FD040B"/>
    <w:rsid w:val="00FD075F"/>
    <w:rsid w:val="00FD4C2C"/>
    <w:rsid w:val="00FD5C99"/>
    <w:rsid w:val="00FD62E5"/>
    <w:rsid w:val="00FD6B7A"/>
    <w:rsid w:val="00FE02B2"/>
    <w:rsid w:val="00FE4839"/>
    <w:rsid w:val="00FE65C0"/>
    <w:rsid w:val="00FE74DC"/>
    <w:rsid w:val="00FF11B5"/>
    <w:rsid w:val="00FF74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0B"/>
    <w:rPr>
      <w:szCs w:val="22"/>
      <w:lang w:eastAsia="en-US"/>
    </w:rPr>
  </w:style>
  <w:style w:type="paragraph" w:styleId="Ttulo1">
    <w:name w:val="heading 1"/>
    <w:basedOn w:val="Normal"/>
    <w:next w:val="Normal"/>
    <w:link w:val="Ttulo1Car"/>
    <w:qFormat/>
    <w:rsid w:val="00E5454F"/>
    <w:pPr>
      <w:keepNext/>
      <w:pBdr>
        <w:top w:val="single" w:sz="4" w:space="1" w:color="auto"/>
        <w:left w:val="single" w:sz="4" w:space="4" w:color="auto"/>
        <w:bottom w:val="single" w:sz="4" w:space="1" w:color="auto"/>
        <w:right w:val="single" w:sz="4" w:space="4" w:color="auto"/>
      </w:pBdr>
      <w:jc w:val="center"/>
      <w:outlineLvl w:val="0"/>
    </w:pPr>
    <w:rPr>
      <w:rFonts w:eastAsia="Times New Roman"/>
      <w:noProof/>
      <w:color w:val="000000"/>
      <w:spacing w:val="40"/>
      <w:sz w:val="28"/>
      <w:szCs w:val="20"/>
      <w:u w:val="double"/>
      <w:lang w:eastAsia="es-ES"/>
    </w:rPr>
  </w:style>
  <w:style w:type="paragraph" w:styleId="Ttulo2">
    <w:name w:val="heading 2"/>
    <w:basedOn w:val="Normal"/>
    <w:next w:val="Normal"/>
    <w:link w:val="Ttulo2Car"/>
    <w:uiPriority w:val="9"/>
    <w:unhideWhenUsed/>
    <w:qFormat/>
    <w:rsid w:val="002548E1"/>
    <w:pPr>
      <w:keepNext/>
      <w:shd w:val="pct25" w:color="auto" w:fill="auto"/>
      <w:outlineLvl w:val="1"/>
    </w:pPr>
    <w:rPr>
      <w:rFonts w:eastAsia="Times New Roman"/>
      <w:b/>
      <w:bCs/>
      <w:iCs/>
      <w:sz w:val="32"/>
      <w:szCs w:val="28"/>
    </w:rPr>
  </w:style>
  <w:style w:type="paragraph" w:styleId="Ttulo3">
    <w:name w:val="heading 3"/>
    <w:basedOn w:val="Normal"/>
    <w:next w:val="Normal"/>
    <w:link w:val="Ttulo3Car"/>
    <w:uiPriority w:val="9"/>
    <w:unhideWhenUsed/>
    <w:qFormat/>
    <w:rsid w:val="00E5454F"/>
    <w:pPr>
      <w:keepNext/>
      <w:spacing w:before="240" w:after="60"/>
      <w:outlineLvl w:val="2"/>
    </w:pPr>
    <w:rPr>
      <w:rFonts w:ascii="Cambria" w:eastAsia="Times New Roman" w:hAnsi="Cambria"/>
      <w:b/>
      <w:bCs/>
      <w:color w:val="000000"/>
      <w:sz w:val="26"/>
      <w:szCs w:val="26"/>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0017DB"/>
    <w:pPr>
      <w:jc w:val="center"/>
    </w:pPr>
    <w:rPr>
      <w:rFonts w:ascii="Comic Sans MS" w:eastAsia="Times New Roman" w:hAnsi="Comic Sans MS"/>
      <w:b/>
      <w:sz w:val="32"/>
      <w:szCs w:val="20"/>
      <w:lang w:val="ca-ES" w:eastAsia="es-ES"/>
    </w:rPr>
  </w:style>
  <w:style w:type="character" w:customStyle="1" w:styleId="TextoindependienteCar">
    <w:name w:val="Texto independiente Car"/>
    <w:basedOn w:val="Fuentedeprrafopredeter"/>
    <w:link w:val="Textoindependiente"/>
    <w:semiHidden/>
    <w:rsid w:val="000017DB"/>
    <w:rPr>
      <w:rFonts w:ascii="Comic Sans MS" w:eastAsia="Times New Roman" w:hAnsi="Comic Sans MS"/>
      <w:b/>
      <w:sz w:val="32"/>
      <w:lang w:val="ca-ES"/>
    </w:rPr>
  </w:style>
  <w:style w:type="paragraph" w:styleId="Encabezado">
    <w:name w:val="header"/>
    <w:basedOn w:val="Normal"/>
    <w:link w:val="EncabezadoCar"/>
    <w:uiPriority w:val="99"/>
    <w:unhideWhenUsed/>
    <w:rsid w:val="00E5454F"/>
    <w:pPr>
      <w:tabs>
        <w:tab w:val="center" w:pos="4252"/>
        <w:tab w:val="right" w:pos="8504"/>
      </w:tabs>
    </w:pPr>
  </w:style>
  <w:style w:type="character" w:customStyle="1" w:styleId="EncabezadoCar">
    <w:name w:val="Encabezado Car"/>
    <w:basedOn w:val="Fuentedeprrafopredeter"/>
    <w:link w:val="Encabezado"/>
    <w:uiPriority w:val="99"/>
    <w:rsid w:val="00E5454F"/>
    <w:rPr>
      <w:szCs w:val="22"/>
      <w:lang w:eastAsia="en-US"/>
    </w:rPr>
  </w:style>
  <w:style w:type="paragraph" w:styleId="Piedepgina">
    <w:name w:val="footer"/>
    <w:basedOn w:val="Normal"/>
    <w:link w:val="PiedepginaCar"/>
    <w:uiPriority w:val="99"/>
    <w:unhideWhenUsed/>
    <w:rsid w:val="00E5454F"/>
    <w:pPr>
      <w:tabs>
        <w:tab w:val="center" w:pos="4252"/>
        <w:tab w:val="right" w:pos="8504"/>
      </w:tabs>
    </w:pPr>
  </w:style>
  <w:style w:type="character" w:customStyle="1" w:styleId="PiedepginaCar">
    <w:name w:val="Pie de página Car"/>
    <w:basedOn w:val="Fuentedeprrafopredeter"/>
    <w:link w:val="Piedepgina"/>
    <w:uiPriority w:val="99"/>
    <w:rsid w:val="00E5454F"/>
    <w:rPr>
      <w:szCs w:val="22"/>
      <w:lang w:eastAsia="en-US"/>
    </w:rPr>
  </w:style>
  <w:style w:type="paragraph" w:styleId="Textodeglobo">
    <w:name w:val="Balloon Text"/>
    <w:basedOn w:val="Normal"/>
    <w:link w:val="TextodegloboCar"/>
    <w:uiPriority w:val="99"/>
    <w:semiHidden/>
    <w:unhideWhenUsed/>
    <w:rsid w:val="00E5454F"/>
    <w:rPr>
      <w:rFonts w:ascii="Tahoma" w:hAnsi="Tahoma" w:cs="Tahoma"/>
      <w:sz w:val="16"/>
      <w:szCs w:val="16"/>
    </w:rPr>
  </w:style>
  <w:style w:type="character" w:customStyle="1" w:styleId="TextodegloboCar">
    <w:name w:val="Texto de globo Car"/>
    <w:basedOn w:val="Fuentedeprrafopredeter"/>
    <w:link w:val="Textodeglobo"/>
    <w:uiPriority w:val="99"/>
    <w:semiHidden/>
    <w:rsid w:val="00E5454F"/>
    <w:rPr>
      <w:rFonts w:ascii="Tahoma" w:hAnsi="Tahoma" w:cs="Tahoma"/>
      <w:sz w:val="16"/>
      <w:szCs w:val="16"/>
      <w:lang w:eastAsia="en-US"/>
    </w:rPr>
  </w:style>
  <w:style w:type="character" w:styleId="Hipervnculo">
    <w:name w:val="Hyperlink"/>
    <w:basedOn w:val="Fuentedeprrafopredeter"/>
    <w:uiPriority w:val="99"/>
    <w:unhideWhenUsed/>
    <w:rsid w:val="00E5454F"/>
    <w:rPr>
      <w:color w:val="auto"/>
      <w:u w:val="none"/>
    </w:rPr>
  </w:style>
  <w:style w:type="character" w:customStyle="1" w:styleId="Ttulo1Car">
    <w:name w:val="Título 1 Car"/>
    <w:basedOn w:val="Fuentedeprrafopredeter"/>
    <w:link w:val="Ttulo1"/>
    <w:rsid w:val="00E5454F"/>
    <w:rPr>
      <w:rFonts w:eastAsia="Times New Roman"/>
      <w:noProof/>
      <w:color w:val="000000"/>
      <w:spacing w:val="40"/>
      <w:sz w:val="28"/>
      <w:u w:val="double"/>
    </w:rPr>
  </w:style>
  <w:style w:type="character" w:customStyle="1" w:styleId="Ttulo3Car">
    <w:name w:val="Título 3 Car"/>
    <w:basedOn w:val="Fuentedeprrafopredeter"/>
    <w:link w:val="Ttulo3"/>
    <w:uiPriority w:val="9"/>
    <w:rsid w:val="00E5454F"/>
    <w:rPr>
      <w:rFonts w:ascii="Cambria" w:eastAsia="Times New Roman" w:hAnsi="Cambria"/>
      <w:b/>
      <w:bCs/>
      <w:color w:val="000000"/>
      <w:sz w:val="26"/>
      <w:szCs w:val="26"/>
    </w:rPr>
  </w:style>
  <w:style w:type="paragraph" w:styleId="Prrafodelista">
    <w:name w:val="List Paragraph"/>
    <w:basedOn w:val="Normal"/>
    <w:uiPriority w:val="34"/>
    <w:qFormat/>
    <w:rsid w:val="004A220B"/>
    <w:pPr>
      <w:ind w:left="708"/>
    </w:pPr>
    <w:rPr>
      <w:rFonts w:ascii="Times New Roman" w:eastAsia="Times New Roman" w:hAnsi="Times New Roman"/>
      <w:color w:val="000000"/>
      <w:sz w:val="24"/>
      <w:szCs w:val="20"/>
      <w:lang w:eastAsia="es-ES"/>
    </w:rPr>
  </w:style>
  <w:style w:type="paragraph" w:styleId="Sangradetextonormal">
    <w:name w:val="Body Text Indent"/>
    <w:basedOn w:val="Normal"/>
    <w:link w:val="SangradetextonormalCar"/>
    <w:uiPriority w:val="99"/>
    <w:unhideWhenUsed/>
    <w:rsid w:val="00134ABF"/>
    <w:pPr>
      <w:spacing w:after="120"/>
      <w:ind w:left="283"/>
    </w:pPr>
  </w:style>
  <w:style w:type="character" w:customStyle="1" w:styleId="SangradetextonormalCar">
    <w:name w:val="Sangría de texto normal Car"/>
    <w:basedOn w:val="Fuentedeprrafopredeter"/>
    <w:link w:val="Sangradetextonormal"/>
    <w:uiPriority w:val="99"/>
    <w:rsid w:val="00134ABF"/>
    <w:rPr>
      <w:szCs w:val="22"/>
      <w:lang w:eastAsia="en-US"/>
    </w:rPr>
  </w:style>
  <w:style w:type="paragraph" w:customStyle="1" w:styleId="titulotit1">
    <w:name w:val="titulo_tit1"/>
    <w:basedOn w:val="Normal"/>
    <w:rsid w:val="009865EB"/>
    <w:pPr>
      <w:spacing w:before="180" w:after="180"/>
      <w:ind w:left="960" w:right="960"/>
      <w:jc w:val="center"/>
    </w:pPr>
    <w:rPr>
      <w:rFonts w:ascii="Times New Roman" w:eastAsia="Times New Roman" w:hAnsi="Times New Roman"/>
      <w:b/>
      <w:bCs/>
      <w:sz w:val="24"/>
      <w:szCs w:val="24"/>
      <w:lang w:eastAsia="es-ES"/>
    </w:rPr>
  </w:style>
  <w:style w:type="paragraph" w:customStyle="1" w:styleId="parrafo1">
    <w:name w:val="parrafo1"/>
    <w:basedOn w:val="Normal"/>
    <w:rsid w:val="00B16B56"/>
    <w:pPr>
      <w:spacing w:before="180" w:after="180"/>
      <w:ind w:firstLine="360"/>
      <w:jc w:val="both"/>
    </w:pPr>
    <w:rPr>
      <w:rFonts w:ascii="Times New Roman" w:eastAsia="Times New Roman" w:hAnsi="Times New Roman"/>
      <w:sz w:val="24"/>
      <w:szCs w:val="24"/>
      <w:lang w:eastAsia="es-ES"/>
    </w:rPr>
  </w:style>
  <w:style w:type="character" w:customStyle="1" w:styleId="Ttulo2Car">
    <w:name w:val="Título 2 Car"/>
    <w:basedOn w:val="Fuentedeprrafopredeter"/>
    <w:link w:val="Ttulo2"/>
    <w:uiPriority w:val="9"/>
    <w:rsid w:val="002548E1"/>
    <w:rPr>
      <w:rFonts w:eastAsia="Times New Roman"/>
      <w:b/>
      <w:bCs/>
      <w:iCs/>
      <w:sz w:val="32"/>
      <w:szCs w:val="28"/>
      <w:shd w:val="pct25" w:color="auto" w:fill="auto"/>
      <w:lang w:eastAsia="en-US"/>
    </w:rPr>
  </w:style>
  <w:style w:type="paragraph" w:styleId="Sinespaciado">
    <w:name w:val="No Spacing"/>
    <w:uiPriority w:val="1"/>
    <w:qFormat/>
    <w:rsid w:val="00486AE4"/>
    <w:rPr>
      <w:rFonts w:ascii="Calibri" w:hAnsi="Calibri"/>
      <w:sz w:val="22"/>
      <w:szCs w:val="22"/>
      <w:lang w:eastAsia="en-US"/>
    </w:rPr>
  </w:style>
  <w:style w:type="paragraph" w:customStyle="1" w:styleId="Pa12">
    <w:name w:val="Pa12"/>
    <w:basedOn w:val="Normal"/>
    <w:next w:val="Normal"/>
    <w:uiPriority w:val="99"/>
    <w:rsid w:val="00333CA8"/>
    <w:pPr>
      <w:autoSpaceDE w:val="0"/>
      <w:autoSpaceDN w:val="0"/>
      <w:adjustRightInd w:val="0"/>
      <w:spacing w:line="201" w:lineRule="atLeast"/>
    </w:pPr>
    <w:rPr>
      <w:rFonts w:eastAsia="Times New Roman" w:cs="Arial"/>
      <w:sz w:val="24"/>
      <w:szCs w:val="24"/>
      <w:lang w:eastAsia="es-ES"/>
    </w:rPr>
  </w:style>
  <w:style w:type="paragraph" w:customStyle="1" w:styleId="Pa15">
    <w:name w:val="Pa15"/>
    <w:basedOn w:val="Normal"/>
    <w:next w:val="Normal"/>
    <w:uiPriority w:val="99"/>
    <w:rsid w:val="00333CA8"/>
    <w:pPr>
      <w:autoSpaceDE w:val="0"/>
      <w:autoSpaceDN w:val="0"/>
      <w:adjustRightInd w:val="0"/>
      <w:spacing w:line="201" w:lineRule="atLeast"/>
    </w:pPr>
    <w:rPr>
      <w:rFonts w:cs="Arial"/>
      <w:sz w:val="24"/>
      <w:szCs w:val="24"/>
      <w:lang w:eastAsia="es-ES"/>
    </w:rPr>
  </w:style>
  <w:style w:type="paragraph" w:customStyle="1" w:styleId="CM96">
    <w:name w:val="CM96"/>
    <w:basedOn w:val="Normal"/>
    <w:next w:val="Normal"/>
    <w:rsid w:val="00333CA8"/>
    <w:pPr>
      <w:autoSpaceDE w:val="0"/>
      <w:autoSpaceDN w:val="0"/>
      <w:adjustRightInd w:val="0"/>
    </w:pPr>
    <w:rPr>
      <w:rFonts w:ascii="Times LT Std" w:eastAsia="Times New Roman" w:hAnsi="Times LT Std"/>
      <w:szCs w:val="24"/>
      <w:lang w:eastAsia="es-ES"/>
    </w:rPr>
  </w:style>
  <w:style w:type="paragraph" w:customStyle="1" w:styleId="Pa7">
    <w:name w:val="Pa7"/>
    <w:basedOn w:val="Normal"/>
    <w:next w:val="Normal"/>
    <w:uiPriority w:val="99"/>
    <w:rsid w:val="00977B8D"/>
    <w:pPr>
      <w:autoSpaceDE w:val="0"/>
      <w:autoSpaceDN w:val="0"/>
      <w:adjustRightInd w:val="0"/>
      <w:spacing w:line="201" w:lineRule="atLeast"/>
    </w:pPr>
    <w:rPr>
      <w:rFonts w:cs="Arial"/>
      <w:sz w:val="24"/>
      <w:szCs w:val="24"/>
      <w:lang w:eastAsia="es-ES"/>
    </w:rPr>
  </w:style>
  <w:style w:type="paragraph" w:customStyle="1" w:styleId="Pa6">
    <w:name w:val="Pa6"/>
    <w:basedOn w:val="Normal"/>
    <w:next w:val="Normal"/>
    <w:uiPriority w:val="99"/>
    <w:rsid w:val="00977B8D"/>
    <w:pPr>
      <w:autoSpaceDE w:val="0"/>
      <w:autoSpaceDN w:val="0"/>
      <w:adjustRightInd w:val="0"/>
      <w:spacing w:line="201" w:lineRule="atLeast"/>
    </w:pPr>
    <w:rPr>
      <w:rFonts w:eastAsia="Times New Roman" w:cs="Arial"/>
      <w:sz w:val="24"/>
      <w:szCs w:val="24"/>
      <w:lang w:eastAsia="es-ES"/>
    </w:rPr>
  </w:style>
  <w:style w:type="paragraph" w:customStyle="1" w:styleId="Pa8">
    <w:name w:val="Pa8"/>
    <w:basedOn w:val="Normal"/>
    <w:next w:val="Normal"/>
    <w:uiPriority w:val="99"/>
    <w:rsid w:val="00977B8D"/>
    <w:pPr>
      <w:autoSpaceDE w:val="0"/>
      <w:autoSpaceDN w:val="0"/>
      <w:adjustRightInd w:val="0"/>
      <w:spacing w:line="201" w:lineRule="atLeast"/>
    </w:pPr>
    <w:rPr>
      <w:rFonts w:cs="Arial"/>
      <w:sz w:val="24"/>
      <w:szCs w:val="24"/>
      <w:lang w:eastAsia="es-ES"/>
    </w:rPr>
  </w:style>
  <w:style w:type="character" w:styleId="Hipervnculovisitado">
    <w:name w:val="FollowedHyperlink"/>
    <w:basedOn w:val="Fuentedeprrafopredeter"/>
    <w:uiPriority w:val="99"/>
    <w:semiHidden/>
    <w:unhideWhenUsed/>
    <w:rsid w:val="0014170B"/>
    <w:rPr>
      <w:color w:val="auto"/>
      <w:u w:val="none"/>
    </w:rPr>
  </w:style>
  <w:style w:type="paragraph" w:customStyle="1" w:styleId="Pa14">
    <w:name w:val="Pa14"/>
    <w:basedOn w:val="Normal"/>
    <w:next w:val="Normal"/>
    <w:uiPriority w:val="99"/>
    <w:rsid w:val="00F64AA1"/>
    <w:pPr>
      <w:autoSpaceDE w:val="0"/>
      <w:autoSpaceDN w:val="0"/>
      <w:adjustRightInd w:val="0"/>
      <w:spacing w:line="201" w:lineRule="atLeast"/>
    </w:pPr>
    <w:rPr>
      <w:rFonts w:eastAsia="Times New Roman" w:cs="Arial"/>
      <w:sz w:val="24"/>
      <w:szCs w:val="24"/>
      <w:lang w:eastAsia="es-ES"/>
    </w:rPr>
  </w:style>
  <w:style w:type="paragraph" w:customStyle="1" w:styleId="anexotit1">
    <w:name w:val="anexo_tit1"/>
    <w:basedOn w:val="Normal"/>
    <w:rsid w:val="000C3724"/>
    <w:pPr>
      <w:spacing w:before="180" w:after="180"/>
      <w:ind w:left="960" w:right="960"/>
      <w:jc w:val="center"/>
    </w:pPr>
    <w:rPr>
      <w:rFonts w:ascii="Times New Roman" w:eastAsia="Times New Roman" w:hAnsi="Times New Roman"/>
      <w:b/>
      <w:bCs/>
      <w:sz w:val="24"/>
      <w:szCs w:val="24"/>
      <w:lang w:eastAsia="es-ES"/>
    </w:rPr>
  </w:style>
  <w:style w:type="paragraph" w:customStyle="1" w:styleId="articulo1">
    <w:name w:val="articulo1"/>
    <w:basedOn w:val="Normal"/>
    <w:rsid w:val="00FD62E5"/>
    <w:pPr>
      <w:spacing w:before="360" w:after="180"/>
    </w:pPr>
    <w:rPr>
      <w:rFonts w:ascii="Times New Roman" w:eastAsia="Times New Roman" w:hAnsi="Times New Roman"/>
      <w:b/>
      <w:bCs/>
      <w:sz w:val="24"/>
      <w:szCs w:val="24"/>
      <w:lang w:eastAsia="es-ES"/>
    </w:rPr>
  </w:style>
  <w:style w:type="paragraph" w:customStyle="1" w:styleId="sangrado1">
    <w:name w:val="sangrado1"/>
    <w:basedOn w:val="Normal"/>
    <w:rsid w:val="00FD62E5"/>
    <w:pPr>
      <w:spacing w:before="180" w:after="180"/>
      <w:ind w:left="960" w:firstLine="360"/>
      <w:jc w:val="both"/>
    </w:pPr>
    <w:rPr>
      <w:rFonts w:ascii="Times New Roman" w:eastAsia="Times New Roman" w:hAnsi="Times New Roman"/>
      <w:sz w:val="24"/>
      <w:szCs w:val="24"/>
      <w:lang w:eastAsia="es-ES"/>
    </w:rPr>
  </w:style>
  <w:style w:type="paragraph" w:customStyle="1" w:styleId="sangradoarticulo1">
    <w:name w:val="sangrado_articulo1"/>
    <w:basedOn w:val="Normal"/>
    <w:rsid w:val="00FD62E5"/>
    <w:pPr>
      <w:spacing w:before="360" w:after="180"/>
      <w:ind w:left="960"/>
    </w:pPr>
    <w:rPr>
      <w:rFonts w:ascii="Times New Roman" w:eastAsia="Times New Roman" w:hAnsi="Times New Roman"/>
      <w:b/>
      <w:bCs/>
      <w:sz w:val="24"/>
      <w:szCs w:val="24"/>
      <w:lang w:eastAsia="es-ES"/>
    </w:rPr>
  </w:style>
  <w:style w:type="paragraph" w:customStyle="1" w:styleId="parrafo21">
    <w:name w:val="parrafo_21"/>
    <w:basedOn w:val="Normal"/>
    <w:rsid w:val="00CA3375"/>
    <w:pPr>
      <w:spacing w:before="360" w:after="180"/>
      <w:ind w:firstLine="360"/>
      <w:jc w:val="both"/>
    </w:pPr>
    <w:rPr>
      <w:rFonts w:ascii="Times New Roman" w:eastAsia="Times New Roman" w:hAnsi="Times New Roman"/>
      <w:sz w:val="24"/>
      <w:szCs w:val="24"/>
      <w:lang w:eastAsia="es-ES"/>
    </w:rPr>
  </w:style>
  <w:style w:type="paragraph" w:customStyle="1" w:styleId="sangrado21">
    <w:name w:val="sangrado_21"/>
    <w:basedOn w:val="Normal"/>
    <w:rsid w:val="00CA3375"/>
    <w:pPr>
      <w:spacing w:before="360" w:after="180"/>
      <w:ind w:left="960" w:firstLine="360"/>
      <w:jc w:val="both"/>
    </w:pPr>
    <w:rPr>
      <w:rFonts w:ascii="Times New Roman" w:eastAsia="Times New Roman" w:hAnsi="Times New Roman"/>
      <w:sz w:val="24"/>
      <w:szCs w:val="24"/>
      <w:lang w:eastAsia="es-ES"/>
    </w:rPr>
  </w:style>
  <w:style w:type="character" w:styleId="Textoennegrita">
    <w:name w:val="Strong"/>
    <w:basedOn w:val="Fuentedeprrafopredeter"/>
    <w:uiPriority w:val="22"/>
    <w:qFormat/>
    <w:rsid w:val="00CD6089"/>
    <w:rPr>
      <w:b/>
      <w:bCs/>
    </w:rPr>
  </w:style>
</w:styles>
</file>

<file path=word/webSettings.xml><?xml version="1.0" encoding="utf-8"?>
<w:webSettings xmlns:r="http://schemas.openxmlformats.org/officeDocument/2006/relationships" xmlns:w="http://schemas.openxmlformats.org/wordprocessingml/2006/main">
  <w:divs>
    <w:div w:id="868447969">
      <w:bodyDiv w:val="1"/>
      <w:marLeft w:val="0"/>
      <w:marRight w:val="0"/>
      <w:marTop w:val="0"/>
      <w:marBottom w:val="0"/>
      <w:divBdr>
        <w:top w:val="none" w:sz="0" w:space="0" w:color="auto"/>
        <w:left w:val="none" w:sz="0" w:space="0" w:color="auto"/>
        <w:bottom w:val="none" w:sz="0" w:space="0" w:color="auto"/>
        <w:right w:val="none" w:sz="0" w:space="0" w:color="auto"/>
      </w:divBdr>
      <w:divsChild>
        <w:div w:id="1830176110">
          <w:marLeft w:val="0"/>
          <w:marRight w:val="0"/>
          <w:marTop w:val="720"/>
          <w:marBottom w:val="720"/>
          <w:divBdr>
            <w:top w:val="none" w:sz="0" w:space="0" w:color="auto"/>
            <w:left w:val="none" w:sz="0" w:space="0" w:color="auto"/>
            <w:bottom w:val="none" w:sz="0" w:space="0" w:color="auto"/>
            <w:right w:val="none" w:sz="0" w:space="0" w:color="auto"/>
          </w:divBdr>
          <w:divsChild>
            <w:div w:id="260996061">
              <w:marLeft w:val="0"/>
              <w:marRight w:val="0"/>
              <w:marTop w:val="0"/>
              <w:marBottom w:val="0"/>
              <w:divBdr>
                <w:top w:val="none" w:sz="0" w:space="0" w:color="auto"/>
                <w:left w:val="none" w:sz="0" w:space="0" w:color="auto"/>
                <w:bottom w:val="none" w:sz="0" w:space="0" w:color="auto"/>
                <w:right w:val="none" w:sz="0" w:space="0" w:color="auto"/>
              </w:divBdr>
              <w:divsChild>
                <w:div w:id="8842930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29897714">
      <w:bodyDiv w:val="1"/>
      <w:marLeft w:val="0"/>
      <w:marRight w:val="0"/>
      <w:marTop w:val="0"/>
      <w:marBottom w:val="0"/>
      <w:divBdr>
        <w:top w:val="none" w:sz="0" w:space="0" w:color="auto"/>
        <w:left w:val="none" w:sz="0" w:space="0" w:color="auto"/>
        <w:bottom w:val="none" w:sz="0" w:space="0" w:color="auto"/>
        <w:right w:val="none" w:sz="0" w:space="0" w:color="auto"/>
      </w:divBdr>
      <w:divsChild>
        <w:div w:id="1014527192">
          <w:marLeft w:val="0"/>
          <w:marRight w:val="0"/>
          <w:marTop w:val="720"/>
          <w:marBottom w:val="720"/>
          <w:divBdr>
            <w:top w:val="none" w:sz="0" w:space="0" w:color="auto"/>
            <w:left w:val="none" w:sz="0" w:space="0" w:color="auto"/>
            <w:bottom w:val="none" w:sz="0" w:space="0" w:color="auto"/>
            <w:right w:val="none" w:sz="0" w:space="0" w:color="auto"/>
          </w:divBdr>
          <w:divsChild>
            <w:div w:id="202718878">
              <w:marLeft w:val="0"/>
              <w:marRight w:val="0"/>
              <w:marTop w:val="0"/>
              <w:marBottom w:val="0"/>
              <w:divBdr>
                <w:top w:val="none" w:sz="0" w:space="0" w:color="auto"/>
                <w:left w:val="none" w:sz="0" w:space="0" w:color="auto"/>
                <w:bottom w:val="none" w:sz="0" w:space="0" w:color="auto"/>
                <w:right w:val="none" w:sz="0" w:space="0" w:color="auto"/>
              </w:divBdr>
              <w:divsChild>
                <w:div w:id="8134179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962080062">
      <w:bodyDiv w:val="1"/>
      <w:marLeft w:val="0"/>
      <w:marRight w:val="0"/>
      <w:marTop w:val="0"/>
      <w:marBottom w:val="0"/>
      <w:divBdr>
        <w:top w:val="none" w:sz="0" w:space="0" w:color="auto"/>
        <w:left w:val="none" w:sz="0" w:space="0" w:color="auto"/>
        <w:bottom w:val="none" w:sz="0" w:space="0" w:color="auto"/>
        <w:right w:val="none" w:sz="0" w:space="0" w:color="auto"/>
      </w:divBdr>
      <w:divsChild>
        <w:div w:id="364790833">
          <w:marLeft w:val="0"/>
          <w:marRight w:val="0"/>
          <w:marTop w:val="720"/>
          <w:marBottom w:val="720"/>
          <w:divBdr>
            <w:top w:val="none" w:sz="0" w:space="0" w:color="auto"/>
            <w:left w:val="none" w:sz="0" w:space="0" w:color="auto"/>
            <w:bottom w:val="none" w:sz="0" w:space="0" w:color="auto"/>
            <w:right w:val="none" w:sz="0" w:space="0" w:color="auto"/>
          </w:divBdr>
          <w:divsChild>
            <w:div w:id="1305039681">
              <w:marLeft w:val="0"/>
              <w:marRight w:val="0"/>
              <w:marTop w:val="0"/>
              <w:marBottom w:val="0"/>
              <w:divBdr>
                <w:top w:val="none" w:sz="0" w:space="0" w:color="auto"/>
                <w:left w:val="none" w:sz="0" w:space="0" w:color="auto"/>
                <w:bottom w:val="none" w:sz="0" w:space="0" w:color="auto"/>
                <w:right w:val="none" w:sz="0" w:space="0" w:color="auto"/>
              </w:divBdr>
              <w:divsChild>
                <w:div w:id="263149856">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004866913">
      <w:bodyDiv w:val="1"/>
      <w:marLeft w:val="0"/>
      <w:marRight w:val="0"/>
      <w:marTop w:val="0"/>
      <w:marBottom w:val="0"/>
      <w:divBdr>
        <w:top w:val="none" w:sz="0" w:space="0" w:color="auto"/>
        <w:left w:val="none" w:sz="0" w:space="0" w:color="auto"/>
        <w:bottom w:val="none" w:sz="0" w:space="0" w:color="auto"/>
        <w:right w:val="none" w:sz="0" w:space="0" w:color="auto"/>
      </w:divBdr>
      <w:divsChild>
        <w:div w:id="563763581">
          <w:marLeft w:val="0"/>
          <w:marRight w:val="0"/>
          <w:marTop w:val="720"/>
          <w:marBottom w:val="720"/>
          <w:divBdr>
            <w:top w:val="none" w:sz="0" w:space="0" w:color="auto"/>
            <w:left w:val="none" w:sz="0" w:space="0" w:color="auto"/>
            <w:bottom w:val="none" w:sz="0" w:space="0" w:color="auto"/>
            <w:right w:val="none" w:sz="0" w:space="0" w:color="auto"/>
          </w:divBdr>
          <w:divsChild>
            <w:div w:id="1286739430">
              <w:marLeft w:val="0"/>
              <w:marRight w:val="0"/>
              <w:marTop w:val="0"/>
              <w:marBottom w:val="0"/>
              <w:divBdr>
                <w:top w:val="none" w:sz="0" w:space="0" w:color="auto"/>
                <w:left w:val="none" w:sz="0" w:space="0" w:color="auto"/>
                <w:bottom w:val="none" w:sz="0" w:space="0" w:color="auto"/>
                <w:right w:val="none" w:sz="0" w:space="0" w:color="auto"/>
              </w:divBdr>
              <w:divsChild>
                <w:div w:id="210969491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164592961">
      <w:bodyDiv w:val="1"/>
      <w:marLeft w:val="0"/>
      <w:marRight w:val="0"/>
      <w:marTop w:val="0"/>
      <w:marBottom w:val="0"/>
      <w:divBdr>
        <w:top w:val="none" w:sz="0" w:space="0" w:color="auto"/>
        <w:left w:val="none" w:sz="0" w:space="0" w:color="auto"/>
        <w:bottom w:val="none" w:sz="0" w:space="0" w:color="auto"/>
        <w:right w:val="none" w:sz="0" w:space="0" w:color="auto"/>
      </w:divBdr>
      <w:divsChild>
        <w:div w:id="1469784889">
          <w:marLeft w:val="0"/>
          <w:marRight w:val="0"/>
          <w:marTop w:val="720"/>
          <w:marBottom w:val="720"/>
          <w:divBdr>
            <w:top w:val="none" w:sz="0" w:space="0" w:color="auto"/>
            <w:left w:val="none" w:sz="0" w:space="0" w:color="auto"/>
            <w:bottom w:val="none" w:sz="0" w:space="0" w:color="auto"/>
            <w:right w:val="none" w:sz="0" w:space="0" w:color="auto"/>
          </w:divBdr>
          <w:divsChild>
            <w:div w:id="590698357">
              <w:marLeft w:val="0"/>
              <w:marRight w:val="0"/>
              <w:marTop w:val="0"/>
              <w:marBottom w:val="0"/>
              <w:divBdr>
                <w:top w:val="none" w:sz="0" w:space="0" w:color="auto"/>
                <w:left w:val="none" w:sz="0" w:space="0" w:color="auto"/>
                <w:bottom w:val="none" w:sz="0" w:space="0" w:color="auto"/>
                <w:right w:val="none" w:sz="0" w:space="0" w:color="auto"/>
              </w:divBdr>
              <w:divsChild>
                <w:div w:id="955134280">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4485053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164">
          <w:marLeft w:val="0"/>
          <w:marRight w:val="0"/>
          <w:marTop w:val="720"/>
          <w:marBottom w:val="720"/>
          <w:divBdr>
            <w:top w:val="none" w:sz="0" w:space="0" w:color="auto"/>
            <w:left w:val="none" w:sz="0" w:space="0" w:color="auto"/>
            <w:bottom w:val="none" w:sz="0" w:space="0" w:color="auto"/>
            <w:right w:val="none" w:sz="0" w:space="0" w:color="auto"/>
          </w:divBdr>
          <w:divsChild>
            <w:div w:id="436415763">
              <w:marLeft w:val="0"/>
              <w:marRight w:val="0"/>
              <w:marTop w:val="0"/>
              <w:marBottom w:val="0"/>
              <w:divBdr>
                <w:top w:val="none" w:sz="0" w:space="0" w:color="auto"/>
                <w:left w:val="none" w:sz="0" w:space="0" w:color="auto"/>
                <w:bottom w:val="none" w:sz="0" w:space="0" w:color="auto"/>
                <w:right w:val="none" w:sz="0" w:space="0" w:color="auto"/>
              </w:divBdr>
              <w:divsChild>
                <w:div w:id="1901614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573083928">
      <w:bodyDiv w:val="1"/>
      <w:marLeft w:val="0"/>
      <w:marRight w:val="0"/>
      <w:marTop w:val="0"/>
      <w:marBottom w:val="0"/>
      <w:divBdr>
        <w:top w:val="none" w:sz="0" w:space="0" w:color="auto"/>
        <w:left w:val="none" w:sz="0" w:space="0" w:color="auto"/>
        <w:bottom w:val="none" w:sz="0" w:space="0" w:color="auto"/>
        <w:right w:val="none" w:sz="0" w:space="0" w:color="auto"/>
      </w:divBdr>
    </w:div>
    <w:div w:id="1652097352">
      <w:bodyDiv w:val="1"/>
      <w:marLeft w:val="0"/>
      <w:marRight w:val="0"/>
      <w:marTop w:val="0"/>
      <w:marBottom w:val="0"/>
      <w:divBdr>
        <w:top w:val="none" w:sz="0" w:space="0" w:color="auto"/>
        <w:left w:val="none" w:sz="0" w:space="0" w:color="auto"/>
        <w:bottom w:val="none" w:sz="0" w:space="0" w:color="auto"/>
        <w:right w:val="none" w:sz="0" w:space="0" w:color="auto"/>
      </w:divBdr>
      <w:divsChild>
        <w:div w:id="1946501614">
          <w:marLeft w:val="0"/>
          <w:marRight w:val="0"/>
          <w:marTop w:val="720"/>
          <w:marBottom w:val="720"/>
          <w:divBdr>
            <w:top w:val="none" w:sz="0" w:space="0" w:color="auto"/>
            <w:left w:val="none" w:sz="0" w:space="0" w:color="auto"/>
            <w:bottom w:val="none" w:sz="0" w:space="0" w:color="auto"/>
            <w:right w:val="none" w:sz="0" w:space="0" w:color="auto"/>
          </w:divBdr>
          <w:divsChild>
            <w:div w:id="256449374">
              <w:marLeft w:val="0"/>
              <w:marRight w:val="0"/>
              <w:marTop w:val="0"/>
              <w:marBottom w:val="0"/>
              <w:divBdr>
                <w:top w:val="none" w:sz="0" w:space="0" w:color="auto"/>
                <w:left w:val="none" w:sz="0" w:space="0" w:color="auto"/>
                <w:bottom w:val="none" w:sz="0" w:space="0" w:color="auto"/>
                <w:right w:val="none" w:sz="0" w:space="0" w:color="auto"/>
              </w:divBdr>
              <w:divsChild>
                <w:div w:id="562564134">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759253246">
      <w:bodyDiv w:val="1"/>
      <w:marLeft w:val="0"/>
      <w:marRight w:val="0"/>
      <w:marTop w:val="0"/>
      <w:marBottom w:val="0"/>
      <w:divBdr>
        <w:top w:val="none" w:sz="0" w:space="0" w:color="auto"/>
        <w:left w:val="none" w:sz="0" w:space="0" w:color="auto"/>
        <w:bottom w:val="none" w:sz="0" w:space="0" w:color="auto"/>
        <w:right w:val="none" w:sz="0" w:space="0" w:color="auto"/>
      </w:divBdr>
      <w:divsChild>
        <w:div w:id="1927375058">
          <w:marLeft w:val="0"/>
          <w:marRight w:val="0"/>
          <w:marTop w:val="720"/>
          <w:marBottom w:val="720"/>
          <w:divBdr>
            <w:top w:val="none" w:sz="0" w:space="0" w:color="auto"/>
            <w:left w:val="none" w:sz="0" w:space="0" w:color="auto"/>
            <w:bottom w:val="none" w:sz="0" w:space="0" w:color="auto"/>
            <w:right w:val="none" w:sz="0" w:space="0" w:color="auto"/>
          </w:divBdr>
          <w:divsChild>
            <w:div w:id="1470324899">
              <w:marLeft w:val="0"/>
              <w:marRight w:val="0"/>
              <w:marTop w:val="0"/>
              <w:marBottom w:val="0"/>
              <w:divBdr>
                <w:top w:val="none" w:sz="0" w:space="0" w:color="auto"/>
                <w:left w:val="none" w:sz="0" w:space="0" w:color="auto"/>
                <w:bottom w:val="none" w:sz="0" w:space="0" w:color="auto"/>
                <w:right w:val="none" w:sz="0" w:space="0" w:color="auto"/>
              </w:divBdr>
              <w:divsChild>
                <w:div w:id="2026128508">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16214934">
      <w:bodyDiv w:val="1"/>
      <w:marLeft w:val="0"/>
      <w:marRight w:val="0"/>
      <w:marTop w:val="0"/>
      <w:marBottom w:val="0"/>
      <w:divBdr>
        <w:top w:val="none" w:sz="0" w:space="0" w:color="auto"/>
        <w:left w:val="none" w:sz="0" w:space="0" w:color="auto"/>
        <w:bottom w:val="none" w:sz="0" w:space="0" w:color="auto"/>
        <w:right w:val="none" w:sz="0" w:space="0" w:color="auto"/>
      </w:divBdr>
      <w:divsChild>
        <w:div w:id="1120995094">
          <w:marLeft w:val="0"/>
          <w:marRight w:val="0"/>
          <w:marTop w:val="720"/>
          <w:marBottom w:val="720"/>
          <w:divBdr>
            <w:top w:val="none" w:sz="0" w:space="0" w:color="auto"/>
            <w:left w:val="none" w:sz="0" w:space="0" w:color="auto"/>
            <w:bottom w:val="none" w:sz="0" w:space="0" w:color="auto"/>
            <w:right w:val="none" w:sz="0" w:space="0" w:color="auto"/>
          </w:divBdr>
          <w:divsChild>
            <w:div w:id="1733112053">
              <w:marLeft w:val="0"/>
              <w:marRight w:val="0"/>
              <w:marTop w:val="0"/>
              <w:marBottom w:val="0"/>
              <w:divBdr>
                <w:top w:val="none" w:sz="0" w:space="0" w:color="auto"/>
                <w:left w:val="none" w:sz="0" w:space="0" w:color="auto"/>
                <w:bottom w:val="none" w:sz="0" w:space="0" w:color="auto"/>
                <w:right w:val="none" w:sz="0" w:space="0" w:color="auto"/>
              </w:divBdr>
              <w:divsChild>
                <w:div w:id="1064111247">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38499849">
      <w:bodyDiv w:val="1"/>
      <w:marLeft w:val="0"/>
      <w:marRight w:val="0"/>
      <w:marTop w:val="0"/>
      <w:marBottom w:val="0"/>
      <w:divBdr>
        <w:top w:val="none" w:sz="0" w:space="0" w:color="auto"/>
        <w:left w:val="none" w:sz="0" w:space="0" w:color="auto"/>
        <w:bottom w:val="none" w:sz="0" w:space="0" w:color="auto"/>
        <w:right w:val="none" w:sz="0" w:space="0" w:color="auto"/>
      </w:divBdr>
      <w:divsChild>
        <w:div w:id="822813241">
          <w:marLeft w:val="0"/>
          <w:marRight w:val="0"/>
          <w:marTop w:val="720"/>
          <w:marBottom w:val="720"/>
          <w:divBdr>
            <w:top w:val="none" w:sz="0" w:space="0" w:color="auto"/>
            <w:left w:val="none" w:sz="0" w:space="0" w:color="auto"/>
            <w:bottom w:val="none" w:sz="0" w:space="0" w:color="auto"/>
            <w:right w:val="none" w:sz="0" w:space="0" w:color="auto"/>
          </w:divBdr>
          <w:divsChild>
            <w:div w:id="1172452070">
              <w:marLeft w:val="0"/>
              <w:marRight w:val="0"/>
              <w:marTop w:val="0"/>
              <w:marBottom w:val="0"/>
              <w:divBdr>
                <w:top w:val="none" w:sz="0" w:space="0" w:color="auto"/>
                <w:left w:val="none" w:sz="0" w:space="0" w:color="auto"/>
                <w:bottom w:val="none" w:sz="0" w:space="0" w:color="auto"/>
                <w:right w:val="none" w:sz="0" w:space="0" w:color="auto"/>
              </w:divBdr>
              <w:divsChild>
                <w:div w:id="1233657953">
                  <w:marLeft w:val="0"/>
                  <w:marRight w:val="0"/>
                  <w:marTop w:val="0"/>
                  <w:marBottom w:val="0"/>
                  <w:divBdr>
                    <w:top w:val="single" w:sz="6" w:space="12" w:color="CCCCCC"/>
                    <w:left w:val="none" w:sz="0" w:space="0" w:color="auto"/>
                    <w:bottom w:val="none" w:sz="0" w:space="0" w:color="auto"/>
                    <w:right w:val="none" w:sz="0" w:space="0" w:color="auto"/>
                  </w:divBdr>
                </w:div>
              </w:divsChild>
            </w:div>
          </w:divsChild>
        </w:div>
      </w:divsChild>
    </w:div>
    <w:div w:id="1878422486">
      <w:bodyDiv w:val="1"/>
      <w:marLeft w:val="0"/>
      <w:marRight w:val="0"/>
      <w:marTop w:val="0"/>
      <w:marBottom w:val="0"/>
      <w:divBdr>
        <w:top w:val="none" w:sz="0" w:space="0" w:color="auto"/>
        <w:left w:val="none" w:sz="0" w:space="0" w:color="auto"/>
        <w:bottom w:val="none" w:sz="0" w:space="0" w:color="auto"/>
        <w:right w:val="none" w:sz="0" w:space="0" w:color="auto"/>
      </w:divBdr>
      <w:divsChild>
        <w:div w:id="347753460">
          <w:marLeft w:val="0"/>
          <w:marRight w:val="0"/>
          <w:marTop w:val="0"/>
          <w:marBottom w:val="0"/>
          <w:divBdr>
            <w:top w:val="none" w:sz="0" w:space="0" w:color="auto"/>
            <w:left w:val="none" w:sz="0" w:space="0" w:color="auto"/>
            <w:bottom w:val="none" w:sz="0" w:space="0" w:color="auto"/>
            <w:right w:val="none" w:sz="0" w:space="0" w:color="auto"/>
          </w:divBdr>
          <w:divsChild>
            <w:div w:id="624892800">
              <w:marLeft w:val="0"/>
              <w:marRight w:val="0"/>
              <w:marTop w:val="0"/>
              <w:marBottom w:val="0"/>
              <w:divBdr>
                <w:top w:val="none" w:sz="0" w:space="0" w:color="auto"/>
                <w:left w:val="none" w:sz="0" w:space="0" w:color="auto"/>
                <w:bottom w:val="none" w:sz="0" w:space="0" w:color="auto"/>
                <w:right w:val="none" w:sz="0" w:space="0" w:color="auto"/>
              </w:divBdr>
              <w:divsChild>
                <w:div w:id="1545173372">
                  <w:marLeft w:val="0"/>
                  <w:marRight w:val="0"/>
                  <w:marTop w:val="0"/>
                  <w:marBottom w:val="0"/>
                  <w:divBdr>
                    <w:top w:val="none" w:sz="0" w:space="0" w:color="auto"/>
                    <w:left w:val="none" w:sz="0" w:space="0" w:color="auto"/>
                    <w:bottom w:val="none" w:sz="0" w:space="0" w:color="auto"/>
                    <w:right w:val="none" w:sz="0" w:space="0" w:color="auto"/>
                  </w:divBdr>
                  <w:divsChild>
                    <w:div w:id="1074740888">
                      <w:marLeft w:val="96"/>
                      <w:marRight w:val="96"/>
                      <w:marTop w:val="0"/>
                      <w:marBottom w:val="0"/>
                      <w:divBdr>
                        <w:top w:val="none" w:sz="0" w:space="0" w:color="auto"/>
                        <w:left w:val="none" w:sz="0" w:space="0" w:color="auto"/>
                        <w:bottom w:val="none" w:sz="0" w:space="0" w:color="auto"/>
                        <w:right w:val="none" w:sz="0" w:space="0" w:color="auto"/>
                      </w:divBdr>
                      <w:divsChild>
                        <w:div w:id="1335843768">
                          <w:marLeft w:val="360"/>
                          <w:marRight w:val="36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10485</Words>
  <Characters>57672</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68021</CharactersWithSpaces>
  <SharedDoc>false</SharedDoc>
  <HLinks>
    <vt:vector size="42" baseType="variant">
      <vt:variant>
        <vt:i4>1376303</vt:i4>
      </vt:variant>
      <vt:variant>
        <vt:i4>18</vt:i4>
      </vt:variant>
      <vt:variant>
        <vt:i4>0</vt:i4>
      </vt:variant>
      <vt:variant>
        <vt:i4>5</vt:i4>
      </vt:variant>
      <vt:variant>
        <vt:lpwstr/>
      </vt:variant>
      <vt:variant>
        <vt:lpwstr>_OTRAS_MEDIDAS_VARIAS</vt:lpwstr>
      </vt:variant>
      <vt:variant>
        <vt:i4>5046394</vt:i4>
      </vt:variant>
      <vt:variant>
        <vt:i4>15</vt:i4>
      </vt:variant>
      <vt:variant>
        <vt:i4>0</vt:i4>
      </vt:variant>
      <vt:variant>
        <vt:i4>5</vt:i4>
      </vt:variant>
      <vt:variant>
        <vt:lpwstr/>
      </vt:variant>
      <vt:variant>
        <vt:lpwstr>_GASTOS_DE_PERSONAL</vt:lpwstr>
      </vt:variant>
      <vt:variant>
        <vt:i4>3080346</vt:i4>
      </vt:variant>
      <vt:variant>
        <vt:i4>12</vt:i4>
      </vt:variant>
      <vt:variant>
        <vt:i4>0</vt:i4>
      </vt:variant>
      <vt:variant>
        <vt:i4>5</vt:i4>
      </vt:variant>
      <vt:variant>
        <vt:lpwstr/>
      </vt:variant>
      <vt:variant>
        <vt:lpwstr>_PENSIONES_PÚBLICAS_–</vt:lpwstr>
      </vt:variant>
      <vt:variant>
        <vt:i4>4718706</vt:i4>
      </vt:variant>
      <vt:variant>
        <vt:i4>9</vt:i4>
      </vt:variant>
      <vt:variant>
        <vt:i4>0</vt:i4>
      </vt:variant>
      <vt:variant>
        <vt:i4>5</vt:i4>
      </vt:variant>
      <vt:variant>
        <vt:lpwstr/>
      </vt:variant>
      <vt:variant>
        <vt:lpwstr>_SEGURIDAD_SOCIAL_/</vt:lpwstr>
      </vt:variant>
      <vt:variant>
        <vt:i4>4325464</vt:i4>
      </vt:variant>
      <vt:variant>
        <vt:i4>6</vt:i4>
      </vt:variant>
      <vt:variant>
        <vt:i4>0</vt:i4>
      </vt:variant>
      <vt:variant>
        <vt:i4>5</vt:i4>
      </vt:variant>
      <vt:variant>
        <vt:lpwstr/>
      </vt:variant>
      <vt:variant>
        <vt:lpwstr>_COTIZACIONES_SOCIALES_</vt:lpwstr>
      </vt:variant>
      <vt:variant>
        <vt:i4>1441825</vt:i4>
      </vt:variant>
      <vt:variant>
        <vt:i4>3</vt:i4>
      </vt:variant>
      <vt:variant>
        <vt:i4>0</vt:i4>
      </vt:variant>
      <vt:variant>
        <vt:i4>5</vt:i4>
      </vt:variant>
      <vt:variant>
        <vt:lpwstr/>
      </vt:variant>
      <vt:variant>
        <vt:lpwstr>_OTRAS_MEDIDAS_FISCALES/TRIBUTARIAS/</vt:lpwstr>
      </vt:variant>
      <vt:variant>
        <vt:i4>3473434</vt:i4>
      </vt:variant>
      <vt:variant>
        <vt:i4>0</vt:i4>
      </vt:variant>
      <vt:variant>
        <vt:i4>0</vt:i4>
      </vt:variant>
      <vt:variant>
        <vt:i4>5</vt:i4>
      </vt:variant>
      <vt:variant>
        <vt:lpwstr/>
      </vt:variant>
      <vt:variant>
        <vt:lpwstr>_MATERIA_TRIBUTARIA_-</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dc:creator>
  <cp:keywords/>
  <dc:description/>
  <cp:lastModifiedBy>Judith</cp:lastModifiedBy>
  <cp:revision>2</cp:revision>
  <cp:lastPrinted>2013-01-21T12:23:00Z</cp:lastPrinted>
  <dcterms:created xsi:type="dcterms:W3CDTF">2014-01-31T15:59:00Z</dcterms:created>
  <dcterms:modified xsi:type="dcterms:W3CDTF">2014-01-31T15:59:00Z</dcterms:modified>
</cp:coreProperties>
</file>